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58240"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21B1342C" w:rsidR="00AF52DB" w:rsidRDefault="00AF52DB" w:rsidP="00AF52DB">
      <w:pPr>
        <w:jc w:val="center"/>
        <w:rPr>
          <w:b/>
          <w:sz w:val="36"/>
          <w:szCs w:val="36"/>
          <w:lang w:val="en-ZA"/>
        </w:rPr>
      </w:pPr>
      <w:r>
        <w:rPr>
          <w:b/>
          <w:sz w:val="36"/>
          <w:szCs w:val="36"/>
          <w:lang w:val="en-ZA"/>
        </w:rPr>
        <w:t>Biowaiver Assessment Report</w:t>
      </w:r>
      <w:r w:rsidR="005E519C">
        <w:rPr>
          <w:b/>
          <w:sz w:val="36"/>
          <w:szCs w:val="36"/>
          <w:lang w:val="en-ZA"/>
        </w:rPr>
        <w:t xml:space="preserve"> for</w:t>
      </w:r>
    </w:p>
    <w:p w14:paraId="726A1B25" w14:textId="4617354B" w:rsidR="00AF52DB" w:rsidRDefault="00095D83" w:rsidP="00AF52DB">
      <w:pPr>
        <w:spacing w:before="0" w:after="200" w:line="276" w:lineRule="auto"/>
        <w:ind w:left="0" w:firstLine="0"/>
        <w:jc w:val="center"/>
        <w:rPr>
          <w:b/>
          <w:sz w:val="36"/>
          <w:szCs w:val="36"/>
          <w:lang w:val="en-ZA"/>
        </w:rPr>
      </w:pPr>
      <w:r>
        <w:rPr>
          <w:b/>
          <w:sz w:val="36"/>
          <w:szCs w:val="36"/>
          <w:lang w:val="en-ZA"/>
        </w:rPr>
        <w:t xml:space="preserve">Oral </w:t>
      </w:r>
      <w:r w:rsidR="005E519C">
        <w:rPr>
          <w:b/>
          <w:sz w:val="36"/>
          <w:szCs w:val="36"/>
          <w:lang w:val="en-ZA"/>
        </w:rPr>
        <w:t>Suspension</w:t>
      </w:r>
      <w:r>
        <w:rPr>
          <w:b/>
          <w:sz w:val="36"/>
          <w:szCs w:val="36"/>
          <w:lang w:val="en-ZA"/>
        </w:rPr>
        <w:t>s</w:t>
      </w:r>
      <w:r w:rsidR="00AF52DB">
        <w:rPr>
          <w:b/>
          <w:sz w:val="36"/>
          <w:szCs w:val="36"/>
          <w:lang w:val="en-ZA"/>
        </w:rPr>
        <w:t xml:space="preserve"> </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7B335563" w:rsidR="00AF52DB" w:rsidRPr="00FE5195" w:rsidRDefault="00264EFA">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7CB30D51" w:rsidR="00DE6C22" w:rsidRDefault="00F64DED" w:rsidP="006D63DE">
      <w:pPr>
        <w:jc w:val="center"/>
        <w:rPr>
          <w:b/>
          <w:sz w:val="36"/>
          <w:szCs w:val="36"/>
          <w:lang w:val="en-ZA"/>
        </w:rPr>
      </w:pPr>
      <w:r>
        <w:rPr>
          <w:b/>
          <w:sz w:val="36"/>
          <w:szCs w:val="36"/>
          <w:lang w:val="en-ZA"/>
        </w:rPr>
        <w:t>Biowaiver Assessment Report</w:t>
      </w:r>
      <w:r w:rsidR="005E519C">
        <w:rPr>
          <w:b/>
          <w:sz w:val="36"/>
          <w:szCs w:val="36"/>
          <w:lang w:val="en-ZA"/>
        </w:rPr>
        <w:t xml:space="preserve"> for</w:t>
      </w:r>
    </w:p>
    <w:p w14:paraId="2EAD74F6" w14:textId="40C7D3A9" w:rsidR="00477CF9" w:rsidRDefault="00095D83" w:rsidP="00F64DED">
      <w:pPr>
        <w:jc w:val="center"/>
        <w:rPr>
          <w:b/>
          <w:sz w:val="36"/>
          <w:szCs w:val="36"/>
          <w:lang w:val="en-ZA"/>
        </w:rPr>
      </w:pPr>
      <w:r w:rsidRPr="00E61124">
        <w:rPr>
          <w:b/>
          <w:sz w:val="36"/>
          <w:szCs w:val="36"/>
          <w:lang w:val="en-ZA"/>
        </w:rPr>
        <w:t xml:space="preserve">Oral </w:t>
      </w:r>
      <w:r w:rsidR="005E519C" w:rsidRPr="00E61124">
        <w:rPr>
          <w:b/>
          <w:sz w:val="36"/>
          <w:szCs w:val="36"/>
          <w:lang w:val="en-ZA"/>
        </w:rPr>
        <w:t>Suspension</w:t>
      </w:r>
      <w:r w:rsidRPr="00E61124">
        <w:rPr>
          <w:b/>
          <w:sz w:val="36"/>
          <w:szCs w:val="36"/>
          <w:lang w:val="en-ZA"/>
        </w:rPr>
        <w:t>s</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702ECC44" w14:textId="42763A15" w:rsidR="008C0131" w:rsidRDefault="00EC4EBE">
      <w:pPr>
        <w:pStyle w:val="TOC1"/>
        <w:rPr>
          <w:b w:val="0"/>
          <w:caps w:val="0"/>
          <w:noProof/>
          <w:kern w:val="2"/>
          <w:sz w:val="24"/>
          <w:szCs w:val="24"/>
          <w:lang w:val="en-SG" w:eastAsia="en-SG"/>
          <w14:ligatures w14:val="standardContextual"/>
        </w:rPr>
      </w:pPr>
      <w:r w:rsidRPr="00F4441C">
        <w:rPr>
          <w:b w:val="0"/>
          <w:caps w:val="0"/>
          <w:lang w:val="es-ES"/>
        </w:rPr>
        <w:fldChar w:fldCharType="begin"/>
      </w:r>
      <w:r w:rsidRPr="00F4441C">
        <w:instrText xml:space="preserve"> TOC \o "1-3" </w:instrText>
      </w:r>
      <w:r w:rsidRPr="00F4441C">
        <w:rPr>
          <w:b w:val="0"/>
          <w:caps w:val="0"/>
          <w:lang w:val="es-ES"/>
        </w:rPr>
        <w:fldChar w:fldCharType="separate"/>
      </w:r>
      <w:r w:rsidR="008C0131">
        <w:rPr>
          <w:noProof/>
        </w:rPr>
        <w:t>1</w:t>
      </w:r>
      <w:r w:rsidR="008C0131">
        <w:rPr>
          <w:b w:val="0"/>
          <w:caps w:val="0"/>
          <w:noProof/>
          <w:kern w:val="2"/>
          <w:sz w:val="24"/>
          <w:szCs w:val="24"/>
          <w:lang w:val="en-SG" w:eastAsia="en-SG"/>
          <w14:ligatures w14:val="standardContextual"/>
        </w:rPr>
        <w:tab/>
      </w:r>
      <w:r w:rsidR="008C0131">
        <w:rPr>
          <w:noProof/>
        </w:rPr>
        <w:t>GLOSSARY / ABBREVIATIONS</w:t>
      </w:r>
      <w:r w:rsidR="008C0131">
        <w:rPr>
          <w:noProof/>
        </w:rPr>
        <w:tab/>
      </w:r>
      <w:r w:rsidR="008C0131">
        <w:rPr>
          <w:noProof/>
        </w:rPr>
        <w:fldChar w:fldCharType="begin"/>
      </w:r>
      <w:r w:rsidR="008C0131">
        <w:rPr>
          <w:noProof/>
        </w:rPr>
        <w:instrText xml:space="preserve"> PAGEREF _Toc181196354 \h </w:instrText>
      </w:r>
      <w:r w:rsidR="008C0131">
        <w:rPr>
          <w:noProof/>
        </w:rPr>
      </w:r>
      <w:r w:rsidR="008C0131">
        <w:rPr>
          <w:noProof/>
        </w:rPr>
        <w:fldChar w:fldCharType="separate"/>
      </w:r>
      <w:r w:rsidR="008C0131">
        <w:rPr>
          <w:noProof/>
        </w:rPr>
        <w:t>4</w:t>
      </w:r>
      <w:r w:rsidR="008C0131">
        <w:rPr>
          <w:noProof/>
        </w:rPr>
        <w:fldChar w:fldCharType="end"/>
      </w:r>
    </w:p>
    <w:p w14:paraId="4E5F403E" w14:textId="202B3A63" w:rsidR="008C0131" w:rsidRDefault="008C0131">
      <w:pPr>
        <w:pStyle w:val="TOC1"/>
        <w:rPr>
          <w:b w:val="0"/>
          <w:caps w:val="0"/>
          <w:noProof/>
          <w:kern w:val="2"/>
          <w:sz w:val="24"/>
          <w:szCs w:val="24"/>
          <w:lang w:val="en-SG" w:eastAsia="en-SG"/>
          <w14:ligatures w14:val="standardContextual"/>
        </w:rPr>
      </w:pPr>
      <w:r>
        <w:rPr>
          <w:noProof/>
        </w:rPr>
        <w:t>2</w:t>
      </w:r>
      <w:r>
        <w:rPr>
          <w:b w:val="0"/>
          <w:caps w:val="0"/>
          <w:noProof/>
          <w:kern w:val="2"/>
          <w:sz w:val="24"/>
          <w:szCs w:val="24"/>
          <w:lang w:val="en-SG" w:eastAsia="en-SG"/>
          <w14:ligatures w14:val="standardContextual"/>
        </w:rPr>
        <w:tab/>
      </w:r>
      <w:r>
        <w:rPr>
          <w:noProof/>
        </w:rPr>
        <w:t>SUMMARY: REQUIREMENTS and OUTCOMES</w:t>
      </w:r>
      <w:r>
        <w:rPr>
          <w:noProof/>
        </w:rPr>
        <w:tab/>
      </w:r>
      <w:r>
        <w:rPr>
          <w:noProof/>
        </w:rPr>
        <w:fldChar w:fldCharType="begin"/>
      </w:r>
      <w:r>
        <w:rPr>
          <w:noProof/>
        </w:rPr>
        <w:instrText xml:space="preserve"> PAGEREF _Toc181196355 \h </w:instrText>
      </w:r>
      <w:r>
        <w:rPr>
          <w:noProof/>
        </w:rPr>
      </w:r>
      <w:r>
        <w:rPr>
          <w:noProof/>
        </w:rPr>
        <w:fldChar w:fldCharType="separate"/>
      </w:r>
      <w:r>
        <w:rPr>
          <w:noProof/>
        </w:rPr>
        <w:t>5</w:t>
      </w:r>
      <w:r>
        <w:rPr>
          <w:noProof/>
        </w:rPr>
        <w:fldChar w:fldCharType="end"/>
      </w:r>
    </w:p>
    <w:p w14:paraId="373067F6" w14:textId="517E500A" w:rsidR="008C0131" w:rsidRDefault="008C0131">
      <w:pPr>
        <w:pStyle w:val="TOC1"/>
        <w:rPr>
          <w:b w:val="0"/>
          <w:caps w:val="0"/>
          <w:noProof/>
          <w:kern w:val="2"/>
          <w:sz w:val="24"/>
          <w:szCs w:val="24"/>
          <w:lang w:val="en-SG" w:eastAsia="en-SG"/>
          <w14:ligatures w14:val="standardContextual"/>
        </w:rPr>
      </w:pPr>
      <w:r>
        <w:rPr>
          <w:noProof/>
        </w:rPr>
        <w:t>3</w:t>
      </w:r>
      <w:r>
        <w:rPr>
          <w:b w:val="0"/>
          <w:caps w:val="0"/>
          <w:noProof/>
          <w:kern w:val="2"/>
          <w:sz w:val="24"/>
          <w:szCs w:val="24"/>
          <w:lang w:val="en-SG" w:eastAsia="en-SG"/>
          <w14:ligatures w14:val="standardContextual"/>
        </w:rPr>
        <w:tab/>
      </w:r>
      <w:r>
        <w:rPr>
          <w:noProof/>
        </w:rPr>
        <w:t>ASSESSMENT OF THE BIOWAIVER</w:t>
      </w:r>
      <w:r>
        <w:rPr>
          <w:noProof/>
        </w:rPr>
        <w:tab/>
      </w:r>
      <w:r>
        <w:rPr>
          <w:noProof/>
        </w:rPr>
        <w:fldChar w:fldCharType="begin"/>
      </w:r>
      <w:r>
        <w:rPr>
          <w:noProof/>
        </w:rPr>
        <w:instrText xml:space="preserve"> PAGEREF _Toc181196356 \h </w:instrText>
      </w:r>
      <w:r>
        <w:rPr>
          <w:noProof/>
        </w:rPr>
      </w:r>
      <w:r>
        <w:rPr>
          <w:noProof/>
        </w:rPr>
        <w:fldChar w:fldCharType="separate"/>
      </w:r>
      <w:r>
        <w:rPr>
          <w:noProof/>
        </w:rPr>
        <w:t>6</w:t>
      </w:r>
      <w:r>
        <w:rPr>
          <w:noProof/>
        </w:rPr>
        <w:fldChar w:fldCharType="end"/>
      </w:r>
    </w:p>
    <w:p w14:paraId="57110F40" w14:textId="2FBEAAE9" w:rsidR="008C0131" w:rsidRDefault="008C0131">
      <w:pPr>
        <w:pStyle w:val="TOC2"/>
        <w:tabs>
          <w:tab w:val="right" w:leader="dot" w:pos="9060"/>
        </w:tabs>
        <w:rPr>
          <w:smallCaps w:val="0"/>
          <w:noProof/>
          <w:kern w:val="2"/>
          <w:sz w:val="24"/>
          <w:szCs w:val="24"/>
          <w:lang w:val="en-SG" w:eastAsia="en-SG"/>
          <w14:ligatures w14:val="standardContextual"/>
        </w:rPr>
      </w:pPr>
      <w:r>
        <w:rPr>
          <w:noProof/>
        </w:rPr>
        <w:t>3.1</w:t>
      </w:r>
      <w:r>
        <w:rPr>
          <w:smallCaps w:val="0"/>
          <w:noProof/>
          <w:kern w:val="2"/>
          <w:sz w:val="24"/>
          <w:szCs w:val="24"/>
          <w:lang w:val="en-SG" w:eastAsia="en-SG"/>
          <w14:ligatures w14:val="standardContextual"/>
        </w:rPr>
        <w:tab/>
      </w:r>
      <w:r>
        <w:rPr>
          <w:noProof/>
        </w:rPr>
        <w:t>Application objective</w:t>
      </w:r>
      <w:r>
        <w:rPr>
          <w:noProof/>
        </w:rPr>
        <w:tab/>
      </w:r>
      <w:r>
        <w:rPr>
          <w:noProof/>
        </w:rPr>
        <w:fldChar w:fldCharType="begin"/>
      </w:r>
      <w:r>
        <w:rPr>
          <w:noProof/>
        </w:rPr>
        <w:instrText xml:space="preserve"> PAGEREF _Toc181196357 \h </w:instrText>
      </w:r>
      <w:r>
        <w:rPr>
          <w:noProof/>
        </w:rPr>
      </w:r>
      <w:r>
        <w:rPr>
          <w:noProof/>
        </w:rPr>
        <w:fldChar w:fldCharType="separate"/>
      </w:r>
      <w:r>
        <w:rPr>
          <w:noProof/>
        </w:rPr>
        <w:t>6</w:t>
      </w:r>
      <w:r>
        <w:rPr>
          <w:noProof/>
        </w:rPr>
        <w:fldChar w:fldCharType="end"/>
      </w:r>
    </w:p>
    <w:p w14:paraId="4482DDA5" w14:textId="0ED3DA39" w:rsidR="008C0131" w:rsidRDefault="008C0131">
      <w:pPr>
        <w:pStyle w:val="TOC2"/>
        <w:tabs>
          <w:tab w:val="right" w:leader="dot" w:pos="9060"/>
        </w:tabs>
        <w:rPr>
          <w:smallCaps w:val="0"/>
          <w:noProof/>
          <w:kern w:val="2"/>
          <w:sz w:val="24"/>
          <w:szCs w:val="24"/>
          <w:lang w:val="en-SG" w:eastAsia="en-SG"/>
          <w14:ligatures w14:val="standardContextual"/>
        </w:rPr>
      </w:pPr>
      <w:r>
        <w:rPr>
          <w:noProof/>
        </w:rPr>
        <w:t>3.2</w:t>
      </w:r>
      <w:r>
        <w:rPr>
          <w:smallCaps w:val="0"/>
          <w:noProof/>
          <w:kern w:val="2"/>
          <w:sz w:val="24"/>
          <w:szCs w:val="24"/>
          <w:lang w:val="en-SG" w:eastAsia="en-SG"/>
          <w14:ligatures w14:val="standardContextual"/>
        </w:rPr>
        <w:tab/>
      </w:r>
      <w:r>
        <w:rPr>
          <w:noProof/>
        </w:rPr>
        <w:t>Comparator product</w:t>
      </w:r>
      <w:r>
        <w:rPr>
          <w:noProof/>
        </w:rPr>
        <w:tab/>
      </w:r>
      <w:r>
        <w:rPr>
          <w:noProof/>
        </w:rPr>
        <w:fldChar w:fldCharType="begin"/>
      </w:r>
      <w:r>
        <w:rPr>
          <w:noProof/>
        </w:rPr>
        <w:instrText xml:space="preserve"> PAGEREF _Toc181196358 \h </w:instrText>
      </w:r>
      <w:r>
        <w:rPr>
          <w:noProof/>
        </w:rPr>
      </w:r>
      <w:r>
        <w:rPr>
          <w:noProof/>
        </w:rPr>
        <w:fldChar w:fldCharType="separate"/>
      </w:r>
      <w:r>
        <w:rPr>
          <w:noProof/>
        </w:rPr>
        <w:t>6</w:t>
      </w:r>
      <w:r>
        <w:rPr>
          <w:noProof/>
        </w:rPr>
        <w:fldChar w:fldCharType="end"/>
      </w:r>
    </w:p>
    <w:p w14:paraId="6B7DE326" w14:textId="718229CD" w:rsidR="008C0131" w:rsidRDefault="008C0131">
      <w:pPr>
        <w:pStyle w:val="TOC2"/>
        <w:tabs>
          <w:tab w:val="right" w:leader="dot" w:pos="9060"/>
        </w:tabs>
        <w:rPr>
          <w:smallCaps w:val="0"/>
          <w:noProof/>
          <w:kern w:val="2"/>
          <w:sz w:val="24"/>
          <w:szCs w:val="24"/>
          <w:lang w:val="en-SG" w:eastAsia="en-SG"/>
          <w14:ligatures w14:val="standardContextual"/>
        </w:rPr>
      </w:pPr>
      <w:r>
        <w:rPr>
          <w:noProof/>
        </w:rPr>
        <w:t>3.3</w:t>
      </w:r>
      <w:r>
        <w:rPr>
          <w:smallCaps w:val="0"/>
          <w:noProof/>
          <w:kern w:val="2"/>
          <w:sz w:val="24"/>
          <w:szCs w:val="24"/>
          <w:lang w:val="en-SG" w:eastAsia="en-SG"/>
          <w14:ligatures w14:val="standardContextual"/>
        </w:rPr>
        <w:tab/>
      </w:r>
      <w:r>
        <w:rPr>
          <w:noProof/>
        </w:rPr>
        <w:t>Nature of the dosage form</w:t>
      </w:r>
      <w:r>
        <w:rPr>
          <w:noProof/>
        </w:rPr>
        <w:tab/>
      </w:r>
      <w:r>
        <w:rPr>
          <w:noProof/>
        </w:rPr>
        <w:fldChar w:fldCharType="begin"/>
      </w:r>
      <w:r>
        <w:rPr>
          <w:noProof/>
        </w:rPr>
        <w:instrText xml:space="preserve"> PAGEREF _Toc181196359 \h </w:instrText>
      </w:r>
      <w:r>
        <w:rPr>
          <w:noProof/>
        </w:rPr>
      </w:r>
      <w:r>
        <w:rPr>
          <w:noProof/>
        </w:rPr>
        <w:fldChar w:fldCharType="separate"/>
      </w:r>
      <w:r>
        <w:rPr>
          <w:noProof/>
        </w:rPr>
        <w:t>6</w:t>
      </w:r>
      <w:r>
        <w:rPr>
          <w:noProof/>
        </w:rPr>
        <w:fldChar w:fldCharType="end"/>
      </w:r>
    </w:p>
    <w:p w14:paraId="57800B56" w14:textId="72FC55FC" w:rsidR="008C0131" w:rsidRDefault="008C0131">
      <w:pPr>
        <w:pStyle w:val="TOC2"/>
        <w:tabs>
          <w:tab w:val="right" w:leader="dot" w:pos="9060"/>
        </w:tabs>
        <w:rPr>
          <w:smallCaps w:val="0"/>
          <w:noProof/>
          <w:kern w:val="2"/>
          <w:sz w:val="24"/>
          <w:szCs w:val="24"/>
          <w:lang w:val="en-SG" w:eastAsia="en-SG"/>
          <w14:ligatures w14:val="standardContextual"/>
        </w:rPr>
      </w:pPr>
      <w:r>
        <w:rPr>
          <w:noProof/>
        </w:rPr>
        <w:t>3.4</w:t>
      </w:r>
      <w:r>
        <w:rPr>
          <w:smallCaps w:val="0"/>
          <w:noProof/>
          <w:kern w:val="2"/>
          <w:sz w:val="24"/>
          <w:szCs w:val="24"/>
          <w:lang w:val="en-SG" w:eastAsia="en-SG"/>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_Toc181196360 \h </w:instrText>
      </w:r>
      <w:r>
        <w:rPr>
          <w:noProof/>
        </w:rPr>
      </w:r>
      <w:r>
        <w:rPr>
          <w:noProof/>
        </w:rPr>
        <w:fldChar w:fldCharType="separate"/>
      </w:r>
      <w:r>
        <w:rPr>
          <w:noProof/>
        </w:rPr>
        <w:t>6</w:t>
      </w:r>
      <w:r>
        <w:rPr>
          <w:noProof/>
        </w:rPr>
        <w:fldChar w:fldCharType="end"/>
      </w:r>
    </w:p>
    <w:p w14:paraId="663FB6AF" w14:textId="0DA40C35" w:rsidR="008C0131" w:rsidRDefault="008C0131">
      <w:pPr>
        <w:pStyle w:val="TOC2"/>
        <w:tabs>
          <w:tab w:val="right" w:leader="dot" w:pos="9060"/>
        </w:tabs>
        <w:rPr>
          <w:smallCaps w:val="0"/>
          <w:noProof/>
          <w:kern w:val="2"/>
          <w:sz w:val="24"/>
          <w:szCs w:val="24"/>
          <w:lang w:val="en-SG" w:eastAsia="en-SG"/>
          <w14:ligatures w14:val="standardContextual"/>
        </w:rPr>
      </w:pPr>
      <w:r>
        <w:rPr>
          <w:noProof/>
        </w:rPr>
        <w:t>3.5</w:t>
      </w:r>
      <w:r>
        <w:rPr>
          <w:smallCaps w:val="0"/>
          <w:noProof/>
          <w:kern w:val="2"/>
          <w:sz w:val="24"/>
          <w:szCs w:val="24"/>
          <w:lang w:val="en-SG" w:eastAsia="en-SG"/>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_Toc181196361 \h </w:instrText>
      </w:r>
      <w:r>
        <w:rPr>
          <w:noProof/>
        </w:rPr>
      </w:r>
      <w:r>
        <w:rPr>
          <w:noProof/>
        </w:rPr>
        <w:fldChar w:fldCharType="separate"/>
      </w:r>
      <w:r>
        <w:rPr>
          <w:noProof/>
        </w:rPr>
        <w:t>7</w:t>
      </w:r>
      <w:r>
        <w:rPr>
          <w:noProof/>
        </w:rPr>
        <w:fldChar w:fldCharType="end"/>
      </w:r>
    </w:p>
    <w:p w14:paraId="35504C9D" w14:textId="26637D62" w:rsidR="008C0131" w:rsidRDefault="008C0131">
      <w:pPr>
        <w:pStyle w:val="TOC2"/>
        <w:tabs>
          <w:tab w:val="right" w:leader="dot" w:pos="9060"/>
        </w:tabs>
        <w:rPr>
          <w:smallCaps w:val="0"/>
          <w:noProof/>
          <w:kern w:val="2"/>
          <w:sz w:val="24"/>
          <w:szCs w:val="24"/>
          <w:lang w:val="en-SG" w:eastAsia="en-SG"/>
          <w14:ligatures w14:val="standardContextual"/>
        </w:rPr>
      </w:pPr>
      <w:r>
        <w:rPr>
          <w:noProof/>
        </w:rPr>
        <w:t>3.6</w:t>
      </w:r>
      <w:r>
        <w:rPr>
          <w:smallCaps w:val="0"/>
          <w:noProof/>
          <w:kern w:val="2"/>
          <w:sz w:val="24"/>
          <w:szCs w:val="24"/>
          <w:lang w:val="en-SG" w:eastAsia="en-SG"/>
          <w14:ligatures w14:val="standardContextual"/>
        </w:rPr>
        <w:tab/>
      </w:r>
      <w:r>
        <w:rPr>
          <w:noProof/>
        </w:rPr>
        <w:t>In vitro drug release tests (Proposed Product vs Comparator Product)</w:t>
      </w:r>
      <w:r>
        <w:rPr>
          <w:noProof/>
        </w:rPr>
        <w:tab/>
      </w:r>
      <w:r>
        <w:rPr>
          <w:noProof/>
        </w:rPr>
        <w:fldChar w:fldCharType="begin"/>
      </w:r>
      <w:r>
        <w:rPr>
          <w:noProof/>
        </w:rPr>
        <w:instrText xml:space="preserve"> PAGEREF _Toc181196362 \h </w:instrText>
      </w:r>
      <w:r>
        <w:rPr>
          <w:noProof/>
        </w:rPr>
      </w:r>
      <w:r>
        <w:rPr>
          <w:noProof/>
        </w:rPr>
        <w:fldChar w:fldCharType="separate"/>
      </w:r>
      <w:r>
        <w:rPr>
          <w:noProof/>
        </w:rPr>
        <w:t>8</w:t>
      </w:r>
      <w:r>
        <w:rPr>
          <w:noProof/>
        </w:rPr>
        <w:fldChar w:fldCharType="end"/>
      </w:r>
    </w:p>
    <w:p w14:paraId="6497F23C" w14:textId="0B672AD5" w:rsidR="008C0131" w:rsidRDefault="008C0131">
      <w:pPr>
        <w:pStyle w:val="TOC1"/>
        <w:rPr>
          <w:b w:val="0"/>
          <w:caps w:val="0"/>
          <w:noProof/>
          <w:kern w:val="2"/>
          <w:sz w:val="24"/>
          <w:szCs w:val="24"/>
          <w:lang w:val="en-SG" w:eastAsia="en-SG"/>
          <w14:ligatures w14:val="standardContextual"/>
        </w:rPr>
      </w:pPr>
      <w:r>
        <w:rPr>
          <w:noProof/>
        </w:rPr>
        <w:t>4</w:t>
      </w:r>
      <w:r>
        <w:rPr>
          <w:b w:val="0"/>
          <w:caps w:val="0"/>
          <w:noProof/>
          <w:kern w:val="2"/>
          <w:sz w:val="24"/>
          <w:szCs w:val="24"/>
          <w:lang w:val="en-SG" w:eastAsia="en-SG"/>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_Toc181196363 \h </w:instrText>
      </w:r>
      <w:r>
        <w:rPr>
          <w:noProof/>
        </w:rPr>
      </w:r>
      <w:r>
        <w:rPr>
          <w:noProof/>
        </w:rPr>
        <w:fldChar w:fldCharType="separate"/>
      </w:r>
      <w:r>
        <w:rPr>
          <w:noProof/>
        </w:rPr>
        <w:t>9</w:t>
      </w:r>
      <w:r>
        <w:rPr>
          <w:noProof/>
        </w:rPr>
        <w:fldChar w:fldCharType="end"/>
      </w:r>
    </w:p>
    <w:p w14:paraId="3434C16A" w14:textId="0ABCC207" w:rsidR="008C0131" w:rsidRDefault="008C0131">
      <w:pPr>
        <w:pStyle w:val="TOC1"/>
        <w:rPr>
          <w:b w:val="0"/>
          <w:caps w:val="0"/>
          <w:noProof/>
          <w:kern w:val="2"/>
          <w:sz w:val="24"/>
          <w:szCs w:val="24"/>
          <w:lang w:val="en-SG" w:eastAsia="en-SG"/>
          <w14:ligatures w14:val="standardContextual"/>
        </w:rPr>
      </w:pPr>
      <w:r>
        <w:rPr>
          <w:noProof/>
        </w:rPr>
        <w:t>5</w:t>
      </w:r>
      <w:r>
        <w:rPr>
          <w:b w:val="0"/>
          <w:caps w:val="0"/>
          <w:noProof/>
          <w:kern w:val="2"/>
          <w:sz w:val="24"/>
          <w:szCs w:val="24"/>
          <w:lang w:val="en-SG" w:eastAsia="en-SG"/>
          <w14:ligatures w14:val="standardContextual"/>
        </w:rPr>
        <w:tab/>
      </w:r>
      <w:r>
        <w:rPr>
          <w:noProof/>
        </w:rPr>
        <w:t>CONCLUSIONS AND RECOMMENDATIONS</w:t>
      </w:r>
      <w:r>
        <w:rPr>
          <w:noProof/>
        </w:rPr>
        <w:tab/>
      </w:r>
      <w:r>
        <w:rPr>
          <w:noProof/>
        </w:rPr>
        <w:fldChar w:fldCharType="begin"/>
      </w:r>
      <w:r>
        <w:rPr>
          <w:noProof/>
        </w:rPr>
        <w:instrText xml:space="preserve"> PAGEREF _Toc181196364 \h </w:instrText>
      </w:r>
      <w:r>
        <w:rPr>
          <w:noProof/>
        </w:rPr>
      </w:r>
      <w:r>
        <w:rPr>
          <w:noProof/>
        </w:rPr>
        <w:fldChar w:fldCharType="separate"/>
      </w:r>
      <w:r>
        <w:rPr>
          <w:noProof/>
        </w:rPr>
        <w:t>9</w:t>
      </w:r>
      <w:r>
        <w:rPr>
          <w:noProof/>
        </w:rPr>
        <w:fldChar w:fldCharType="end"/>
      </w:r>
    </w:p>
    <w:p w14:paraId="52E1E27E" w14:textId="66ECBC46" w:rsidR="00F64DED" w:rsidRDefault="00EC4EBE" w:rsidP="00AF628B">
      <w:pPr>
        <w:jc w:val="left"/>
        <w:rPr>
          <w:sz w:val="36"/>
          <w:szCs w:val="36"/>
          <w:lang w:val="en-ZA"/>
        </w:rPr>
      </w:pPr>
      <w:r w:rsidRPr="00F4441C">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403F71">
      <w:pPr>
        <w:pStyle w:val="Heading1"/>
        <w:numPr>
          <w:ilvl w:val="0"/>
          <w:numId w:val="2"/>
        </w:numPr>
      </w:pPr>
      <w:bookmarkStart w:id="0" w:name="_Toc102750822"/>
      <w:bookmarkStart w:id="1" w:name="_Toc181196354"/>
      <w:r>
        <w:lastRenderedPageBreak/>
        <w:t>GLOSSARY / ABBREVIATIONS</w:t>
      </w:r>
      <w:bookmarkEnd w:id="0"/>
      <w:bookmarkEnd w:id="1"/>
    </w:p>
    <w:p w14:paraId="72197117" w14:textId="5C27E9F8" w:rsidR="00F64DED" w:rsidRDefault="00F64DED" w:rsidP="00F903C8">
      <w:pPr>
        <w:spacing w:before="0" w:after="0" w:line="320" w:lineRule="atLeast"/>
        <w:ind w:left="1701" w:hanging="1701"/>
        <w:rPr>
          <w:lang w:val="en-ZA"/>
        </w:rPr>
      </w:pPr>
      <w:r w:rsidRPr="00F903C8">
        <w:rPr>
          <w:b/>
          <w:lang w:val="en-ZA"/>
        </w:rPr>
        <w:t>API</w:t>
      </w:r>
      <w:r w:rsidR="00403F71">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11D179F4" w:rsidR="00F64DED" w:rsidRDefault="00F64DED" w:rsidP="00403F71">
      <w:pPr>
        <w:pStyle w:val="Heading1"/>
        <w:numPr>
          <w:ilvl w:val="0"/>
          <w:numId w:val="2"/>
        </w:numPr>
      </w:pPr>
      <w:bookmarkStart w:id="2" w:name="_Toc102750823"/>
      <w:bookmarkStart w:id="3" w:name="_Toc181196355"/>
      <w:r>
        <w:lastRenderedPageBreak/>
        <w:t>SUMMARY:</w:t>
      </w:r>
      <w:r w:rsidR="00E61124">
        <w:t xml:space="preserve"> </w:t>
      </w:r>
      <w:r>
        <w:t>REQUIREMENTS and OUTCOMES</w:t>
      </w:r>
      <w:bookmarkEnd w:id="2"/>
      <w:bookmarkEnd w:id="3"/>
    </w:p>
    <w:tbl>
      <w:tblPr>
        <w:tblStyle w:val="TableGrid"/>
        <w:tblW w:w="8436" w:type="dxa"/>
        <w:tblLook w:val="04A0" w:firstRow="1" w:lastRow="0" w:firstColumn="1" w:lastColumn="0" w:noHBand="0" w:noVBand="1"/>
      </w:tblPr>
      <w:tblGrid>
        <w:gridCol w:w="3936"/>
        <w:gridCol w:w="4500"/>
      </w:tblGrid>
      <w:tr w:rsidR="00403F71" w14:paraId="6FCDF463" w14:textId="77777777" w:rsidTr="00403F71">
        <w:tc>
          <w:tcPr>
            <w:tcW w:w="3936" w:type="dxa"/>
          </w:tcPr>
          <w:p w14:paraId="5E7E8191" w14:textId="77777777" w:rsidR="00403F71" w:rsidRDefault="00403F71" w:rsidP="003D1494">
            <w:pPr>
              <w:spacing w:line="240" w:lineRule="auto"/>
              <w:rPr>
                <w:b/>
                <w:lang w:val="en-ZA"/>
              </w:rPr>
            </w:pPr>
            <w:r>
              <w:rPr>
                <w:b/>
                <w:lang w:val="en-ZA"/>
              </w:rPr>
              <w:t>Requirements</w:t>
            </w:r>
          </w:p>
        </w:tc>
        <w:tc>
          <w:tcPr>
            <w:tcW w:w="4500" w:type="dxa"/>
            <w:hideMark/>
          </w:tcPr>
          <w:p w14:paraId="363D7C15" w14:textId="77777777" w:rsidR="00403F71" w:rsidRDefault="00403F71" w:rsidP="003D1494">
            <w:pPr>
              <w:spacing w:line="240" w:lineRule="auto"/>
              <w:jc w:val="center"/>
              <w:rPr>
                <w:b/>
                <w:lang w:val="en-ZA"/>
              </w:rPr>
            </w:pPr>
            <w:r>
              <w:rPr>
                <w:b/>
                <w:lang w:val="en-ZA"/>
              </w:rPr>
              <w:t>Outcome</w:t>
            </w:r>
          </w:p>
        </w:tc>
      </w:tr>
      <w:tr w:rsidR="00403F71" w:rsidRPr="00095D83" w14:paraId="1A46763C" w14:textId="77777777" w:rsidTr="00403F71">
        <w:tc>
          <w:tcPr>
            <w:tcW w:w="3936" w:type="dxa"/>
            <w:hideMark/>
          </w:tcPr>
          <w:p w14:paraId="4B257419" w14:textId="77777777" w:rsidR="00403F71" w:rsidRDefault="00403F71" w:rsidP="003D1494">
            <w:pPr>
              <w:spacing w:before="240" w:after="240" w:line="240" w:lineRule="auto"/>
              <w:rPr>
                <w:b/>
                <w:lang w:val="en-ZA"/>
              </w:rPr>
            </w:pPr>
            <w:r>
              <w:rPr>
                <w:b/>
                <w:lang w:val="en-ZA"/>
              </w:rPr>
              <w:t>Dosage form</w:t>
            </w:r>
          </w:p>
        </w:tc>
        <w:tc>
          <w:tcPr>
            <w:tcW w:w="4500" w:type="dxa"/>
            <w:hideMark/>
          </w:tcPr>
          <w:p w14:paraId="76E3BFEA" w14:textId="2927F6A4" w:rsidR="00403F71" w:rsidRPr="00095D83" w:rsidRDefault="00403F71" w:rsidP="003D1494">
            <w:pPr>
              <w:spacing w:before="240" w:after="240" w:line="240" w:lineRule="auto"/>
              <w:ind w:left="34" w:firstLine="0"/>
              <w:rPr>
                <w:lang w:val="en-SG"/>
              </w:rPr>
            </w:pPr>
            <w:r>
              <w:rPr>
                <w:lang w:val="en-SG"/>
              </w:rPr>
              <w:t>Suspension</w:t>
            </w:r>
          </w:p>
        </w:tc>
      </w:tr>
      <w:tr w:rsidR="00403F71" w:rsidRPr="00095D83" w14:paraId="6A72F9E9" w14:textId="77777777" w:rsidTr="00403F71">
        <w:tc>
          <w:tcPr>
            <w:tcW w:w="3936" w:type="dxa"/>
          </w:tcPr>
          <w:p w14:paraId="1C32A9F3" w14:textId="77777777" w:rsidR="00403F71" w:rsidRDefault="00403F71" w:rsidP="003D1494">
            <w:pPr>
              <w:spacing w:before="240" w:after="240" w:line="240" w:lineRule="auto"/>
              <w:rPr>
                <w:b/>
                <w:lang w:val="en-ZA"/>
              </w:rPr>
            </w:pPr>
            <w:r>
              <w:rPr>
                <w:b/>
                <w:lang w:val="en-ZA"/>
              </w:rPr>
              <w:t>Route of Administration</w:t>
            </w:r>
          </w:p>
        </w:tc>
        <w:tc>
          <w:tcPr>
            <w:tcW w:w="4500" w:type="dxa"/>
          </w:tcPr>
          <w:p w14:paraId="5EAE940F" w14:textId="77777777" w:rsidR="00403F71" w:rsidRPr="130949FF" w:rsidDel="00F903C8" w:rsidRDefault="00403F71" w:rsidP="003D1494">
            <w:pPr>
              <w:spacing w:before="240" w:after="240" w:line="240" w:lineRule="auto"/>
              <w:ind w:left="34" w:firstLine="0"/>
              <w:rPr>
                <w:lang w:val="en-SG"/>
              </w:rPr>
            </w:pPr>
            <w:r>
              <w:rPr>
                <w:lang w:val="en-SG"/>
              </w:rPr>
              <w:t>Oral</w:t>
            </w:r>
          </w:p>
        </w:tc>
      </w:tr>
      <w:tr w:rsidR="00403F71" w14:paraId="6F2B0B80" w14:textId="77777777" w:rsidTr="00403F71">
        <w:tc>
          <w:tcPr>
            <w:tcW w:w="3936" w:type="dxa"/>
            <w:hideMark/>
          </w:tcPr>
          <w:p w14:paraId="57EA4027" w14:textId="77777777" w:rsidR="00403F71" w:rsidRDefault="00403F71" w:rsidP="003D1494">
            <w:pPr>
              <w:spacing w:before="240" w:after="240" w:line="240" w:lineRule="auto"/>
              <w:ind w:left="33" w:firstLine="0"/>
              <w:rPr>
                <w:b/>
                <w:lang w:val="en-ZA"/>
              </w:rPr>
            </w:pPr>
            <w:r>
              <w:rPr>
                <w:b/>
                <w:lang w:val="en-ZA"/>
              </w:rPr>
              <w:t>Qualitative composition of the excipients compared to the Comparator Product</w:t>
            </w:r>
          </w:p>
        </w:tc>
        <w:tc>
          <w:tcPr>
            <w:tcW w:w="4500" w:type="dxa"/>
            <w:hideMark/>
          </w:tcPr>
          <w:p w14:paraId="50ABF035" w14:textId="77777777" w:rsidR="00403F71" w:rsidRDefault="00403F71" w:rsidP="003D1494">
            <w:pPr>
              <w:spacing w:before="240" w:after="240" w:line="240" w:lineRule="auto"/>
              <w:ind w:left="34" w:firstLine="0"/>
              <w:rPr>
                <w:lang w:val="en-ZA"/>
              </w:rPr>
            </w:pPr>
            <w:r>
              <w:rPr>
                <w:lang w:val="en-ZA"/>
              </w:rPr>
              <w:t>Sufficiently similar / Unacceptable differences</w:t>
            </w:r>
          </w:p>
        </w:tc>
      </w:tr>
      <w:tr w:rsidR="00403F71" w14:paraId="7D425F58" w14:textId="77777777" w:rsidTr="00403F71">
        <w:tc>
          <w:tcPr>
            <w:tcW w:w="3936" w:type="dxa"/>
          </w:tcPr>
          <w:p w14:paraId="61651D11" w14:textId="77777777" w:rsidR="00403F71" w:rsidRDefault="00403F71" w:rsidP="003D1494">
            <w:pPr>
              <w:spacing w:before="240" w:after="240" w:line="240" w:lineRule="auto"/>
              <w:ind w:left="33" w:firstLine="0"/>
              <w:rPr>
                <w:b/>
                <w:lang w:val="en-ZA"/>
              </w:rPr>
            </w:pPr>
            <w:r>
              <w:rPr>
                <w:b/>
                <w:lang w:val="en-ZA"/>
              </w:rPr>
              <w:t>Quantitative composition of the excipients compared to the Comparator Product</w:t>
            </w:r>
          </w:p>
        </w:tc>
        <w:tc>
          <w:tcPr>
            <w:tcW w:w="4500" w:type="dxa"/>
          </w:tcPr>
          <w:p w14:paraId="7F1900D8" w14:textId="77777777" w:rsidR="00403F71" w:rsidRDefault="00403F71" w:rsidP="003D1494">
            <w:pPr>
              <w:spacing w:before="240" w:after="240" w:line="240" w:lineRule="auto"/>
              <w:ind w:left="34" w:firstLine="0"/>
              <w:rPr>
                <w:lang w:val="en-ZA"/>
              </w:rPr>
            </w:pPr>
            <w:r>
              <w:rPr>
                <w:lang w:val="en-ZA"/>
              </w:rPr>
              <w:t>Sufficiently similar / Unacceptable differences</w:t>
            </w:r>
          </w:p>
        </w:tc>
      </w:tr>
      <w:tr w:rsidR="00403F71" w14:paraId="57E526BB" w14:textId="77777777" w:rsidTr="00403F71">
        <w:tc>
          <w:tcPr>
            <w:tcW w:w="3936" w:type="dxa"/>
          </w:tcPr>
          <w:p w14:paraId="76509CFD" w14:textId="77777777" w:rsidR="00403F71" w:rsidRDefault="00403F71" w:rsidP="003D1494">
            <w:pPr>
              <w:spacing w:before="240" w:after="240" w:line="240" w:lineRule="auto"/>
              <w:ind w:left="33" w:firstLine="0"/>
              <w:rPr>
                <w:b/>
                <w:lang w:val="en-ZA"/>
              </w:rPr>
            </w:pPr>
            <w:r>
              <w:rPr>
                <w:b/>
                <w:lang w:val="en-ZA"/>
              </w:rPr>
              <w:t>Physicochemical properties</w:t>
            </w:r>
          </w:p>
        </w:tc>
        <w:tc>
          <w:tcPr>
            <w:tcW w:w="4500" w:type="dxa"/>
          </w:tcPr>
          <w:p w14:paraId="0DA39704" w14:textId="77777777" w:rsidR="00403F71" w:rsidRDefault="00403F71" w:rsidP="003D1494">
            <w:pPr>
              <w:spacing w:before="240" w:after="240" w:line="240" w:lineRule="auto"/>
              <w:ind w:left="34" w:firstLine="0"/>
            </w:pPr>
            <w:r>
              <w:rPr>
                <w:lang w:val="en-ZA"/>
              </w:rPr>
              <w:t>Sufficiently similar / Unacceptable differences</w:t>
            </w:r>
          </w:p>
        </w:tc>
      </w:tr>
      <w:tr w:rsidR="00403F71" w14:paraId="713DF000" w14:textId="77777777" w:rsidTr="00403F71">
        <w:tc>
          <w:tcPr>
            <w:tcW w:w="3936" w:type="dxa"/>
            <w:hideMark/>
          </w:tcPr>
          <w:p w14:paraId="0D0BA935" w14:textId="77777777" w:rsidR="00403F71" w:rsidRDefault="00403F71" w:rsidP="003D1494">
            <w:pPr>
              <w:spacing w:before="240" w:after="240" w:line="240" w:lineRule="auto"/>
              <w:ind w:left="33" w:firstLine="0"/>
              <w:rPr>
                <w:b/>
                <w:lang w:val="en-ZA"/>
              </w:rPr>
            </w:pPr>
            <w:r>
              <w:rPr>
                <w:b/>
                <w:lang w:val="en-ZA"/>
              </w:rPr>
              <w:t>Therapeutic index</w:t>
            </w:r>
          </w:p>
        </w:tc>
        <w:tc>
          <w:tcPr>
            <w:tcW w:w="4500" w:type="dxa"/>
            <w:hideMark/>
          </w:tcPr>
          <w:p w14:paraId="1366FE7E" w14:textId="77777777" w:rsidR="00403F71" w:rsidRDefault="00403F71" w:rsidP="003D1494">
            <w:pPr>
              <w:spacing w:before="240" w:after="240" w:line="240" w:lineRule="auto"/>
              <w:ind w:left="34" w:firstLine="0"/>
              <w:rPr>
                <w:lang w:val="en-ZA"/>
              </w:rPr>
            </w:pPr>
            <w:r>
              <w:rPr>
                <w:lang w:val="en-ZA"/>
              </w:rPr>
              <w:t>Non-narrow / Narrow</w:t>
            </w:r>
          </w:p>
        </w:tc>
      </w:tr>
      <w:tr w:rsidR="00403F71" w14:paraId="27022BF7" w14:textId="77777777" w:rsidTr="00403F71">
        <w:tc>
          <w:tcPr>
            <w:tcW w:w="3936" w:type="dxa"/>
            <w:hideMark/>
          </w:tcPr>
          <w:p w14:paraId="702D3419" w14:textId="77777777" w:rsidR="00403F71" w:rsidRDefault="00403F71" w:rsidP="003D1494">
            <w:pPr>
              <w:spacing w:before="240" w:after="240" w:line="240" w:lineRule="auto"/>
              <w:rPr>
                <w:b/>
                <w:lang w:val="en-ZA"/>
              </w:rPr>
            </w:pPr>
            <w:r>
              <w:rPr>
                <w:b/>
                <w:lang w:val="en-ZA"/>
              </w:rPr>
              <w:t xml:space="preserve">Conclusion </w:t>
            </w:r>
          </w:p>
        </w:tc>
        <w:tc>
          <w:tcPr>
            <w:tcW w:w="4500" w:type="dxa"/>
            <w:hideMark/>
          </w:tcPr>
          <w:p w14:paraId="113485EA" w14:textId="77777777" w:rsidR="00403F71" w:rsidRDefault="00403F71" w:rsidP="003D1494">
            <w:pPr>
              <w:spacing w:before="240" w:after="240" w:line="240" w:lineRule="auto"/>
              <w:rPr>
                <w:lang w:val="en-ZA"/>
              </w:rPr>
            </w:pPr>
            <w:r>
              <w:rPr>
                <w:lang w:val="en-ZA"/>
              </w:rPr>
              <w:t>Approvable / Non-approvable</w:t>
            </w:r>
          </w:p>
        </w:tc>
      </w:tr>
    </w:tbl>
    <w:p w14:paraId="55F19629" w14:textId="77777777" w:rsidR="00F64DED" w:rsidRDefault="00F64DED" w:rsidP="00F64DED">
      <w:pPr>
        <w:rPr>
          <w:lang w:val="en-ZA"/>
        </w:rPr>
      </w:pPr>
    </w:p>
    <w:tbl>
      <w:tblPr>
        <w:tblStyle w:val="TableGrid"/>
        <w:tblW w:w="0" w:type="auto"/>
        <w:tblInd w:w="-5" w:type="dxa"/>
        <w:tblLook w:val="04A0" w:firstRow="1" w:lastRow="0" w:firstColumn="1" w:lastColumn="0" w:noHBand="0" w:noVBand="1"/>
      </w:tblPr>
      <w:tblGrid>
        <w:gridCol w:w="9065"/>
      </w:tblGrid>
      <w:tr w:rsidR="00403F71" w14:paraId="700A65C1" w14:textId="77777777" w:rsidTr="003D1494">
        <w:tc>
          <w:tcPr>
            <w:tcW w:w="9072" w:type="dxa"/>
          </w:tcPr>
          <w:p w14:paraId="742E12F1" w14:textId="77777777" w:rsidR="00403F71" w:rsidRDefault="00403F71" w:rsidP="003D1494">
            <w:pPr>
              <w:spacing w:line="240" w:lineRule="auto"/>
              <w:ind w:left="0" w:firstLine="0"/>
              <w:rPr>
                <w:i/>
                <w:color w:val="000090"/>
              </w:rPr>
            </w:pPr>
            <w:r>
              <w:rPr>
                <w:i/>
                <w:color w:val="000090"/>
              </w:rPr>
              <w:t xml:space="preserve">Note: </w:t>
            </w:r>
          </w:p>
          <w:p w14:paraId="2699A98E" w14:textId="10D265A9" w:rsidR="00403F71" w:rsidRPr="00CD2BD6" w:rsidRDefault="00403F71" w:rsidP="003D1494">
            <w:pPr>
              <w:spacing w:line="240" w:lineRule="auto"/>
              <w:ind w:left="0" w:firstLine="0"/>
              <w:rPr>
                <w:i/>
                <w:color w:val="000090"/>
              </w:rPr>
            </w:pPr>
            <w:r>
              <w:rPr>
                <w:i/>
                <w:color w:val="000090"/>
              </w:rPr>
              <w:t xml:space="preserve">The waiver requirements described here also apply to </w:t>
            </w:r>
            <w:r w:rsidRPr="005F5423">
              <w:rPr>
                <w:i/>
                <w:color w:val="000090"/>
              </w:rPr>
              <w:t>powders</w:t>
            </w:r>
            <w:r>
              <w:rPr>
                <w:i/>
                <w:color w:val="000090"/>
              </w:rPr>
              <w:t xml:space="preserve"> and granules </w:t>
            </w:r>
            <w:r w:rsidRPr="005F5423">
              <w:rPr>
                <w:i/>
                <w:color w:val="000090"/>
              </w:rPr>
              <w:t xml:space="preserve">for </w:t>
            </w:r>
            <w:r>
              <w:rPr>
                <w:i/>
                <w:color w:val="000090"/>
              </w:rPr>
              <w:t>oral</w:t>
            </w:r>
            <w:r w:rsidRPr="005F5423">
              <w:rPr>
                <w:i/>
                <w:color w:val="000090"/>
              </w:rPr>
              <w:t xml:space="preserve"> </w:t>
            </w:r>
            <w:r>
              <w:rPr>
                <w:i/>
                <w:color w:val="000090"/>
              </w:rPr>
              <w:t>suspensions</w:t>
            </w:r>
            <w:r w:rsidRPr="005F5423">
              <w:rPr>
                <w:i/>
                <w:color w:val="000090"/>
              </w:rPr>
              <w:t xml:space="preserve"> </w:t>
            </w:r>
            <w:r>
              <w:rPr>
                <w:i/>
                <w:color w:val="000090"/>
              </w:rPr>
              <w:t xml:space="preserve">that are administered </w:t>
            </w:r>
            <w:r w:rsidRPr="005F5423">
              <w:rPr>
                <w:i/>
                <w:color w:val="000090"/>
              </w:rPr>
              <w:t>a</w:t>
            </w:r>
            <w:r>
              <w:rPr>
                <w:i/>
                <w:color w:val="000090"/>
              </w:rPr>
              <w:t xml:space="preserve">s suspensions after reconstitution. </w:t>
            </w:r>
          </w:p>
        </w:tc>
      </w:tr>
    </w:tbl>
    <w:p w14:paraId="213C434A" w14:textId="77777777" w:rsidR="00403F71" w:rsidRDefault="00403F71"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3F844582" w:rsidR="00F64DED" w:rsidRPr="001849F9" w:rsidRDefault="00AF628B" w:rsidP="00403F71">
      <w:pPr>
        <w:pStyle w:val="Heading1"/>
        <w:numPr>
          <w:ilvl w:val="0"/>
          <w:numId w:val="2"/>
        </w:numPr>
      </w:pPr>
      <w:bookmarkStart w:id="4" w:name="_Toc102750824"/>
      <w:bookmarkStart w:id="5" w:name="_Toc181196356"/>
      <w:r w:rsidRPr="00403F71">
        <w:lastRenderedPageBreak/>
        <w:t xml:space="preserve">ASSESSMENT OF THE </w:t>
      </w:r>
      <w:r w:rsidR="00774D6A" w:rsidRPr="00403F71">
        <w:t>BIOWAIVER</w:t>
      </w:r>
      <w:bookmarkEnd w:id="4"/>
      <w:bookmarkEnd w:id="5"/>
    </w:p>
    <w:p w14:paraId="4B3D569C" w14:textId="77777777" w:rsidR="00F64DED" w:rsidRDefault="00F64DED" w:rsidP="001849F9">
      <w:pPr>
        <w:pStyle w:val="Heading2"/>
        <w:numPr>
          <w:ilvl w:val="1"/>
          <w:numId w:val="2"/>
        </w:numPr>
      </w:pPr>
      <w:bookmarkStart w:id="6" w:name="_Toc102750825"/>
      <w:bookmarkStart w:id="7" w:name="_Toc181196357"/>
      <w:r>
        <w:t>Application objective</w:t>
      </w:r>
      <w:bookmarkEnd w:id="6"/>
      <w:bookmarkEnd w:id="7"/>
    </w:p>
    <w:p w14:paraId="0B3085B4" w14:textId="2CDE6F3A" w:rsidR="00F64DED" w:rsidRPr="00F903C8" w:rsidRDefault="000E1090" w:rsidP="008B2BCC">
      <w:pPr>
        <w:spacing w:line="240" w:lineRule="auto"/>
        <w:ind w:left="709" w:firstLine="0"/>
        <w:rPr>
          <w:lang w:val="en-ZA"/>
        </w:rPr>
      </w:pPr>
      <w:r w:rsidRPr="00F903C8">
        <w:rPr>
          <w:lang w:val="en-ZA"/>
        </w:rPr>
        <w:t xml:space="preserve">Clearly state the </w:t>
      </w:r>
      <w:r w:rsidR="00403F71" w:rsidRPr="00F903C8">
        <w:rPr>
          <w:lang w:val="en-ZA"/>
        </w:rPr>
        <w:t>r</w:t>
      </w:r>
      <w:r w:rsidR="00403F71">
        <w:rPr>
          <w:lang w:val="en-ZA"/>
        </w:rPr>
        <w:t>egulatory/scientific basis</w:t>
      </w:r>
      <w:r w:rsidR="00403F71" w:rsidRPr="00F903C8">
        <w:rPr>
          <w:lang w:val="en-ZA"/>
        </w:rPr>
        <w:t xml:space="preserve">  </w:t>
      </w:r>
      <w:r w:rsidR="00F64DED" w:rsidRPr="00F903C8">
        <w:rPr>
          <w:lang w:val="en-ZA"/>
        </w:rPr>
        <w:t xml:space="preserve">for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403F71">
        <w:rPr>
          <w:lang w:val="en-ZA"/>
        </w:rPr>
        <w:t xml:space="preserve">request </w:t>
      </w:r>
      <w:r w:rsidR="00FC393E" w:rsidRPr="00F903C8">
        <w:rPr>
          <w:lang w:val="en-ZA"/>
        </w:rPr>
        <w:t xml:space="preserve">for </w:t>
      </w:r>
      <w:r w:rsidR="00095D83">
        <w:rPr>
          <w:lang w:val="en-ZA"/>
        </w:rPr>
        <w:t>the proposed product</w:t>
      </w:r>
      <w:r w:rsidR="00FC393E" w:rsidRPr="00F903C8">
        <w:rPr>
          <w:lang w:val="en-ZA"/>
        </w:rPr>
        <w:t>.</w:t>
      </w:r>
      <w:r w:rsidR="00403F71">
        <w:rPr>
          <w:lang w:val="en-ZA"/>
        </w:rPr>
        <w:t xml:space="preserve"> </w:t>
      </w:r>
      <w:r w:rsidR="00B412A0">
        <w:rPr>
          <w:lang w:val="en-ZA"/>
        </w:rPr>
        <w:t>In general, biowaivers for systemically acting oral suspensions are not accepted. However, biowaivers may be considered for locally-acting oral suspensions without systemic absorption/action.</w:t>
      </w:r>
    </w:p>
    <w:tbl>
      <w:tblPr>
        <w:tblStyle w:val="TableGrid"/>
        <w:tblW w:w="0" w:type="auto"/>
        <w:tblInd w:w="709" w:type="dxa"/>
        <w:tblLook w:val="04A0" w:firstRow="1" w:lastRow="0" w:firstColumn="1" w:lastColumn="0" w:noHBand="0" w:noVBand="1"/>
      </w:tblPr>
      <w:tblGrid>
        <w:gridCol w:w="8351"/>
      </w:tblGrid>
      <w:tr w:rsidR="008B2BCC" w14:paraId="3101AF7D" w14:textId="77777777" w:rsidTr="00403F71">
        <w:tc>
          <w:tcPr>
            <w:tcW w:w="8351" w:type="dxa"/>
          </w:tcPr>
          <w:p w14:paraId="5F85F480" w14:textId="77777777" w:rsidR="008B2BCC" w:rsidRPr="00CD2BD6"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tc>
      </w:tr>
    </w:tbl>
    <w:p w14:paraId="3C3E504D" w14:textId="77777777" w:rsidR="00403F71" w:rsidRDefault="00403F71" w:rsidP="00403F71">
      <w:pPr>
        <w:pStyle w:val="Heading2"/>
        <w:numPr>
          <w:ilvl w:val="1"/>
          <w:numId w:val="2"/>
        </w:numPr>
      </w:pPr>
      <w:bookmarkStart w:id="8" w:name="_Toc181196358"/>
      <w:bookmarkStart w:id="9" w:name="_Hlk175606713"/>
      <w:bookmarkStart w:id="10" w:name="_Toc102750826"/>
      <w:r>
        <w:t>Comparator product</w:t>
      </w:r>
      <w:bookmarkEnd w:id="8"/>
    </w:p>
    <w:p w14:paraId="3D9B6C78" w14:textId="77777777" w:rsidR="00403F71" w:rsidRDefault="00403F71" w:rsidP="00403F71">
      <w:pPr>
        <w:ind w:firstLine="29"/>
        <w:rPr>
          <w:lang w:val="en-ZA"/>
        </w:rPr>
      </w:pPr>
      <w:r>
        <w:rPr>
          <w:lang w:val="en-ZA"/>
        </w:rPr>
        <w:t xml:space="preserve">State the relevant details of the comparator product for the application, e.g.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403F71" w14:paraId="3A9E81E7" w14:textId="77777777" w:rsidTr="003D1494">
        <w:tc>
          <w:tcPr>
            <w:tcW w:w="8351" w:type="dxa"/>
          </w:tcPr>
          <w:p w14:paraId="0E9D10E9" w14:textId="77777777" w:rsidR="00403F71" w:rsidRPr="00CD2BD6" w:rsidRDefault="00403F71" w:rsidP="003D1494">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Pr="00403F71" w:rsidRDefault="00CD2BD6" w:rsidP="00403F71">
      <w:pPr>
        <w:pStyle w:val="Heading2"/>
        <w:numPr>
          <w:ilvl w:val="1"/>
          <w:numId w:val="2"/>
        </w:numPr>
      </w:pPr>
      <w:bookmarkStart w:id="11" w:name="_Toc181196359"/>
      <w:bookmarkEnd w:id="9"/>
      <w:r w:rsidRPr="00403F71">
        <w:t xml:space="preserve">Nature of the </w:t>
      </w:r>
      <w:r w:rsidR="00081365" w:rsidRPr="00403F71">
        <w:t>dosage form</w:t>
      </w:r>
      <w:bookmarkEnd w:id="10"/>
      <w:bookmarkEnd w:id="11"/>
    </w:p>
    <w:p w14:paraId="6BD77797" w14:textId="020ED746"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403F71">
        <w:rPr>
          <w:sz w:val="22"/>
          <w:szCs w:val="22"/>
        </w:rPr>
        <w:t xml:space="preserve"> and</w:t>
      </w:r>
      <w:r w:rsidR="003C6F05" w:rsidRPr="00F903C8">
        <w:rPr>
          <w:sz w:val="22"/>
          <w:szCs w:val="22"/>
        </w:rPr>
        <w:t xml:space="preserve"> state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403F71">
      <w:pPr>
        <w:pStyle w:val="Heading2"/>
        <w:numPr>
          <w:ilvl w:val="1"/>
          <w:numId w:val="2"/>
        </w:numPr>
      </w:pPr>
      <w:bookmarkStart w:id="12" w:name="_Toc102750827"/>
      <w:bookmarkStart w:id="13" w:name="_Toc181196360"/>
      <w:r w:rsidRPr="100E00C0">
        <w:t xml:space="preserve">Qualitative </w:t>
      </w:r>
      <w:r w:rsidR="00F70971" w:rsidRPr="100E00C0">
        <w:t>and quantitative c</w:t>
      </w:r>
      <w:r w:rsidRPr="100E00C0">
        <w:t>omposition (Proposed Product vs Comparator Product)</w:t>
      </w:r>
      <w:bookmarkEnd w:id="12"/>
      <w:bookmarkEnd w:id="13"/>
    </w:p>
    <w:p w14:paraId="3C2AE703" w14:textId="2B70D73F"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403F71">
        <w:rPr>
          <w:sz w:val="22"/>
          <w:szCs w:val="22"/>
        </w:rPr>
        <w:t xml:space="preserve"> (e.g. hydration form, polymorphism, viscosity grade)</w:t>
      </w:r>
      <w:r>
        <w:rPr>
          <w:sz w:val="22"/>
          <w:szCs w:val="22"/>
        </w:rPr>
        <w:t>, these should be clearly listed</w:t>
      </w:r>
    </w:p>
    <w:p w14:paraId="0493DEA7" w14:textId="77777777" w:rsidR="00403F71" w:rsidRDefault="00403F71" w:rsidP="00403F71">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8C0131" w:rsidRPr="00DF4F1A" w14:paraId="038A361D" w14:textId="77777777" w:rsidTr="00663CB9">
        <w:trPr>
          <w:trHeight w:val="830"/>
        </w:trPr>
        <w:tc>
          <w:tcPr>
            <w:tcW w:w="1276" w:type="dxa"/>
          </w:tcPr>
          <w:p w14:paraId="35F16F05" w14:textId="77777777" w:rsidR="008C0131" w:rsidRPr="009B5C82" w:rsidRDefault="008C0131" w:rsidP="00663CB9">
            <w:pPr>
              <w:spacing w:before="0" w:after="0"/>
              <w:ind w:left="0" w:firstLine="0"/>
              <w:jc w:val="center"/>
              <w:rPr>
                <w:rFonts w:cstheme="minorHAnsi"/>
                <w:b/>
                <w:bCs/>
                <w:sz w:val="20"/>
                <w:szCs w:val="20"/>
              </w:rPr>
            </w:pPr>
            <w:bookmarkStart w:id="14" w:name="_Hlk175603598"/>
            <w:r w:rsidRPr="009B5C82">
              <w:rPr>
                <w:rFonts w:cstheme="minorHAnsi"/>
                <w:b/>
                <w:bCs/>
                <w:sz w:val="20"/>
                <w:szCs w:val="20"/>
              </w:rPr>
              <w:t>Component</w:t>
            </w:r>
          </w:p>
        </w:tc>
        <w:tc>
          <w:tcPr>
            <w:tcW w:w="1134" w:type="dxa"/>
          </w:tcPr>
          <w:p w14:paraId="0A3CD25C" w14:textId="77777777" w:rsidR="008C0131" w:rsidRPr="009B5C82" w:rsidRDefault="008C0131"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5A5EC818" w14:textId="77777777" w:rsidR="008C0131" w:rsidRPr="009B5C82" w:rsidRDefault="008C0131"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012F3529" w14:textId="77777777" w:rsidR="008C0131" w:rsidRPr="009B5C82" w:rsidRDefault="008C0131"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0B1723B7" w14:textId="77777777" w:rsidR="008C0131" w:rsidRPr="009B5C82" w:rsidRDefault="008C0131"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11C1D157" w14:textId="77777777" w:rsidR="008C0131" w:rsidRPr="009B5C82" w:rsidRDefault="008C0131"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5388BBE0" w14:textId="77777777" w:rsidR="008C0131" w:rsidRDefault="008C0131"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3F9C6A96" w14:textId="77777777" w:rsidR="008C0131" w:rsidRPr="009B5C82" w:rsidRDefault="008C0131"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6EB1D55B" w14:textId="77777777" w:rsidR="008C0131" w:rsidRPr="0002477D" w:rsidRDefault="008C0131"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3752EE3C" w14:textId="77777777" w:rsidR="008C0131" w:rsidRPr="0002477D" w:rsidRDefault="008C0131"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8C0131" w:rsidRPr="00DF4F1A" w14:paraId="3240436B" w14:textId="77777777" w:rsidTr="00663CB9">
        <w:tc>
          <w:tcPr>
            <w:tcW w:w="1276" w:type="dxa"/>
          </w:tcPr>
          <w:p w14:paraId="684AA07E" w14:textId="77777777" w:rsidR="008C0131" w:rsidRPr="009B5C82" w:rsidRDefault="008C0131" w:rsidP="00663CB9">
            <w:pPr>
              <w:spacing w:before="0"/>
              <w:ind w:left="0" w:firstLine="0"/>
              <w:rPr>
                <w:rFonts w:cstheme="minorHAnsi"/>
                <w:sz w:val="20"/>
                <w:szCs w:val="20"/>
              </w:rPr>
            </w:pPr>
          </w:p>
        </w:tc>
        <w:tc>
          <w:tcPr>
            <w:tcW w:w="1134" w:type="dxa"/>
          </w:tcPr>
          <w:p w14:paraId="11FBF730" w14:textId="77777777" w:rsidR="008C0131" w:rsidRPr="009B5C82" w:rsidRDefault="008C0131" w:rsidP="00663CB9">
            <w:pPr>
              <w:spacing w:before="0"/>
              <w:ind w:left="0" w:firstLine="0"/>
              <w:rPr>
                <w:rFonts w:cstheme="minorHAnsi"/>
                <w:sz w:val="20"/>
                <w:szCs w:val="20"/>
              </w:rPr>
            </w:pPr>
          </w:p>
        </w:tc>
        <w:tc>
          <w:tcPr>
            <w:tcW w:w="1276" w:type="dxa"/>
          </w:tcPr>
          <w:p w14:paraId="0A46B81E" w14:textId="77777777" w:rsidR="008C0131" w:rsidRPr="009B5C82" w:rsidRDefault="008C0131" w:rsidP="00663CB9">
            <w:pPr>
              <w:spacing w:before="0"/>
              <w:ind w:left="0" w:firstLine="0"/>
              <w:rPr>
                <w:rFonts w:cstheme="minorHAnsi"/>
                <w:sz w:val="20"/>
                <w:szCs w:val="20"/>
              </w:rPr>
            </w:pPr>
          </w:p>
        </w:tc>
        <w:tc>
          <w:tcPr>
            <w:tcW w:w="1275" w:type="dxa"/>
          </w:tcPr>
          <w:p w14:paraId="56121BE8" w14:textId="77777777" w:rsidR="008C0131" w:rsidRPr="009B5C82" w:rsidRDefault="008C0131" w:rsidP="00663CB9">
            <w:pPr>
              <w:spacing w:before="0"/>
              <w:ind w:left="0" w:firstLine="0"/>
              <w:rPr>
                <w:rFonts w:cstheme="minorHAnsi"/>
                <w:sz w:val="20"/>
                <w:szCs w:val="20"/>
              </w:rPr>
            </w:pPr>
          </w:p>
        </w:tc>
        <w:tc>
          <w:tcPr>
            <w:tcW w:w="1276" w:type="dxa"/>
          </w:tcPr>
          <w:p w14:paraId="0FC5784A" w14:textId="77777777" w:rsidR="008C0131" w:rsidRPr="009B5C82" w:rsidRDefault="008C0131" w:rsidP="00663CB9">
            <w:pPr>
              <w:spacing w:before="0"/>
              <w:ind w:left="0" w:firstLine="0"/>
              <w:rPr>
                <w:rFonts w:cstheme="minorHAnsi"/>
                <w:sz w:val="20"/>
                <w:szCs w:val="20"/>
              </w:rPr>
            </w:pPr>
          </w:p>
        </w:tc>
        <w:tc>
          <w:tcPr>
            <w:tcW w:w="1418" w:type="dxa"/>
          </w:tcPr>
          <w:p w14:paraId="25A45CAA" w14:textId="77777777" w:rsidR="008C0131" w:rsidRPr="009B5C82" w:rsidRDefault="008C0131" w:rsidP="00663CB9">
            <w:pPr>
              <w:spacing w:before="0"/>
              <w:ind w:left="0" w:firstLine="0"/>
              <w:rPr>
                <w:rFonts w:cstheme="minorHAnsi"/>
                <w:sz w:val="20"/>
                <w:szCs w:val="20"/>
              </w:rPr>
            </w:pPr>
          </w:p>
        </w:tc>
        <w:tc>
          <w:tcPr>
            <w:tcW w:w="1417" w:type="dxa"/>
          </w:tcPr>
          <w:p w14:paraId="2D83BEED" w14:textId="77777777" w:rsidR="008C0131" w:rsidRPr="009B5C82" w:rsidRDefault="008C0131" w:rsidP="00663CB9">
            <w:pPr>
              <w:spacing w:before="0"/>
              <w:ind w:left="0" w:firstLine="0"/>
              <w:rPr>
                <w:rFonts w:cstheme="minorHAnsi"/>
                <w:sz w:val="20"/>
                <w:szCs w:val="20"/>
              </w:rPr>
            </w:pPr>
          </w:p>
        </w:tc>
      </w:tr>
      <w:tr w:rsidR="008C0131" w:rsidRPr="00DF4F1A" w14:paraId="5DCE8A1A" w14:textId="77777777" w:rsidTr="00663CB9">
        <w:tc>
          <w:tcPr>
            <w:tcW w:w="1276" w:type="dxa"/>
          </w:tcPr>
          <w:p w14:paraId="666737FC" w14:textId="77777777" w:rsidR="008C0131" w:rsidRPr="009B5C82" w:rsidRDefault="008C0131" w:rsidP="00663CB9">
            <w:pPr>
              <w:spacing w:before="0"/>
              <w:ind w:left="0" w:firstLine="0"/>
              <w:rPr>
                <w:rFonts w:cstheme="minorHAnsi"/>
                <w:sz w:val="20"/>
                <w:szCs w:val="20"/>
              </w:rPr>
            </w:pPr>
          </w:p>
        </w:tc>
        <w:tc>
          <w:tcPr>
            <w:tcW w:w="1134" w:type="dxa"/>
          </w:tcPr>
          <w:p w14:paraId="20DBAFC4" w14:textId="77777777" w:rsidR="008C0131" w:rsidRPr="009B5C82" w:rsidRDefault="008C0131" w:rsidP="00663CB9">
            <w:pPr>
              <w:spacing w:before="0"/>
              <w:ind w:left="0" w:firstLine="0"/>
              <w:rPr>
                <w:rFonts w:cstheme="minorHAnsi"/>
                <w:sz w:val="20"/>
                <w:szCs w:val="20"/>
              </w:rPr>
            </w:pPr>
          </w:p>
        </w:tc>
        <w:tc>
          <w:tcPr>
            <w:tcW w:w="1276" w:type="dxa"/>
          </w:tcPr>
          <w:p w14:paraId="26F2B74A" w14:textId="77777777" w:rsidR="008C0131" w:rsidRPr="009B5C82" w:rsidRDefault="008C0131" w:rsidP="00663CB9">
            <w:pPr>
              <w:spacing w:before="0"/>
              <w:ind w:left="0" w:firstLine="0"/>
              <w:rPr>
                <w:rFonts w:cstheme="minorHAnsi"/>
                <w:sz w:val="20"/>
                <w:szCs w:val="20"/>
              </w:rPr>
            </w:pPr>
          </w:p>
        </w:tc>
        <w:tc>
          <w:tcPr>
            <w:tcW w:w="1275" w:type="dxa"/>
          </w:tcPr>
          <w:p w14:paraId="486E577E" w14:textId="77777777" w:rsidR="008C0131" w:rsidRPr="009B5C82" w:rsidRDefault="008C0131" w:rsidP="00663CB9">
            <w:pPr>
              <w:spacing w:before="0"/>
              <w:ind w:left="0" w:firstLine="0"/>
              <w:rPr>
                <w:rFonts w:cstheme="minorHAnsi"/>
                <w:sz w:val="20"/>
                <w:szCs w:val="20"/>
              </w:rPr>
            </w:pPr>
          </w:p>
        </w:tc>
        <w:tc>
          <w:tcPr>
            <w:tcW w:w="1276" w:type="dxa"/>
          </w:tcPr>
          <w:p w14:paraId="4C1F4CCC" w14:textId="77777777" w:rsidR="008C0131" w:rsidRPr="009B5C82" w:rsidRDefault="008C0131" w:rsidP="00663CB9">
            <w:pPr>
              <w:spacing w:before="0"/>
              <w:ind w:left="0" w:firstLine="0"/>
              <w:rPr>
                <w:rFonts w:cstheme="minorHAnsi"/>
                <w:sz w:val="20"/>
                <w:szCs w:val="20"/>
              </w:rPr>
            </w:pPr>
          </w:p>
        </w:tc>
        <w:tc>
          <w:tcPr>
            <w:tcW w:w="1418" w:type="dxa"/>
          </w:tcPr>
          <w:p w14:paraId="67D207A6" w14:textId="77777777" w:rsidR="008C0131" w:rsidRPr="009B5C82" w:rsidRDefault="008C0131" w:rsidP="00663CB9">
            <w:pPr>
              <w:spacing w:before="0"/>
              <w:ind w:left="0" w:firstLine="0"/>
              <w:rPr>
                <w:rFonts w:cstheme="minorHAnsi"/>
                <w:sz w:val="20"/>
                <w:szCs w:val="20"/>
              </w:rPr>
            </w:pPr>
          </w:p>
        </w:tc>
        <w:tc>
          <w:tcPr>
            <w:tcW w:w="1417" w:type="dxa"/>
          </w:tcPr>
          <w:p w14:paraId="7F7C4777" w14:textId="77777777" w:rsidR="008C0131" w:rsidRPr="009B5C82" w:rsidRDefault="008C0131" w:rsidP="00663CB9">
            <w:pPr>
              <w:spacing w:before="0"/>
              <w:ind w:left="0" w:firstLine="0"/>
              <w:rPr>
                <w:rFonts w:cstheme="minorHAnsi"/>
                <w:sz w:val="20"/>
                <w:szCs w:val="20"/>
              </w:rPr>
            </w:pPr>
          </w:p>
        </w:tc>
      </w:tr>
      <w:tr w:rsidR="008C0131" w:rsidRPr="00DF4F1A" w14:paraId="6ADE7F67" w14:textId="77777777" w:rsidTr="00663CB9">
        <w:tc>
          <w:tcPr>
            <w:tcW w:w="1276" w:type="dxa"/>
          </w:tcPr>
          <w:p w14:paraId="5794FA9C" w14:textId="77777777" w:rsidR="008C0131" w:rsidRPr="009B5C82" w:rsidRDefault="008C0131" w:rsidP="00663CB9">
            <w:pPr>
              <w:spacing w:before="0"/>
              <w:ind w:left="0" w:firstLine="0"/>
              <w:rPr>
                <w:rFonts w:cstheme="minorHAnsi"/>
                <w:sz w:val="20"/>
                <w:szCs w:val="20"/>
              </w:rPr>
            </w:pPr>
          </w:p>
        </w:tc>
        <w:tc>
          <w:tcPr>
            <w:tcW w:w="1134" w:type="dxa"/>
          </w:tcPr>
          <w:p w14:paraId="095F137C" w14:textId="77777777" w:rsidR="008C0131" w:rsidRPr="009B5C82" w:rsidRDefault="008C0131" w:rsidP="00663CB9">
            <w:pPr>
              <w:spacing w:before="0"/>
              <w:ind w:left="0" w:firstLine="0"/>
              <w:rPr>
                <w:rFonts w:cstheme="minorHAnsi"/>
                <w:sz w:val="20"/>
                <w:szCs w:val="20"/>
              </w:rPr>
            </w:pPr>
          </w:p>
        </w:tc>
        <w:tc>
          <w:tcPr>
            <w:tcW w:w="1276" w:type="dxa"/>
          </w:tcPr>
          <w:p w14:paraId="1F7B233D" w14:textId="77777777" w:rsidR="008C0131" w:rsidRPr="009B5C82" w:rsidRDefault="008C0131" w:rsidP="00663CB9">
            <w:pPr>
              <w:spacing w:before="0"/>
              <w:ind w:left="0" w:firstLine="0"/>
              <w:rPr>
                <w:rFonts w:cstheme="minorHAnsi"/>
                <w:sz w:val="20"/>
                <w:szCs w:val="20"/>
              </w:rPr>
            </w:pPr>
          </w:p>
        </w:tc>
        <w:tc>
          <w:tcPr>
            <w:tcW w:w="1275" w:type="dxa"/>
          </w:tcPr>
          <w:p w14:paraId="52038E8F" w14:textId="77777777" w:rsidR="008C0131" w:rsidRPr="009B5C82" w:rsidRDefault="008C0131" w:rsidP="00663CB9">
            <w:pPr>
              <w:spacing w:before="0"/>
              <w:ind w:left="0" w:firstLine="0"/>
              <w:rPr>
                <w:rFonts w:cstheme="minorHAnsi"/>
                <w:sz w:val="20"/>
                <w:szCs w:val="20"/>
              </w:rPr>
            </w:pPr>
          </w:p>
        </w:tc>
        <w:tc>
          <w:tcPr>
            <w:tcW w:w="1276" w:type="dxa"/>
          </w:tcPr>
          <w:p w14:paraId="6D80F503" w14:textId="77777777" w:rsidR="008C0131" w:rsidRPr="009B5C82" w:rsidRDefault="008C0131" w:rsidP="00663CB9">
            <w:pPr>
              <w:spacing w:before="0"/>
              <w:ind w:left="0" w:firstLine="0"/>
              <w:rPr>
                <w:rFonts w:cstheme="minorHAnsi"/>
                <w:sz w:val="20"/>
                <w:szCs w:val="20"/>
              </w:rPr>
            </w:pPr>
          </w:p>
        </w:tc>
        <w:tc>
          <w:tcPr>
            <w:tcW w:w="1418" w:type="dxa"/>
          </w:tcPr>
          <w:p w14:paraId="074477F8" w14:textId="77777777" w:rsidR="008C0131" w:rsidRPr="009B5C82" w:rsidRDefault="008C0131" w:rsidP="00663CB9">
            <w:pPr>
              <w:spacing w:before="0"/>
              <w:ind w:left="0" w:firstLine="0"/>
              <w:rPr>
                <w:rFonts w:cstheme="minorHAnsi"/>
                <w:sz w:val="20"/>
                <w:szCs w:val="20"/>
              </w:rPr>
            </w:pPr>
          </w:p>
        </w:tc>
        <w:tc>
          <w:tcPr>
            <w:tcW w:w="1417" w:type="dxa"/>
          </w:tcPr>
          <w:p w14:paraId="68BB0C94" w14:textId="77777777" w:rsidR="008C0131" w:rsidRPr="009B5C82" w:rsidRDefault="008C0131" w:rsidP="00663CB9">
            <w:pPr>
              <w:spacing w:before="0"/>
              <w:ind w:left="0" w:firstLine="0"/>
              <w:rPr>
                <w:rFonts w:cstheme="minorHAnsi"/>
                <w:sz w:val="20"/>
                <w:szCs w:val="20"/>
              </w:rPr>
            </w:pPr>
          </w:p>
        </w:tc>
      </w:tr>
      <w:tr w:rsidR="008C0131" w:rsidRPr="00DF4F1A" w14:paraId="3FF13B09" w14:textId="77777777" w:rsidTr="00663CB9">
        <w:tc>
          <w:tcPr>
            <w:tcW w:w="1276" w:type="dxa"/>
          </w:tcPr>
          <w:p w14:paraId="74CA72FF" w14:textId="77777777" w:rsidR="008C0131" w:rsidRPr="009B5C82" w:rsidRDefault="008C0131" w:rsidP="00663CB9">
            <w:pPr>
              <w:spacing w:before="0"/>
              <w:ind w:left="0" w:firstLine="0"/>
              <w:rPr>
                <w:rFonts w:cstheme="minorHAnsi"/>
                <w:sz w:val="20"/>
                <w:szCs w:val="20"/>
              </w:rPr>
            </w:pPr>
          </w:p>
        </w:tc>
        <w:tc>
          <w:tcPr>
            <w:tcW w:w="1134" w:type="dxa"/>
          </w:tcPr>
          <w:p w14:paraId="15AAA616" w14:textId="77777777" w:rsidR="008C0131" w:rsidRPr="009B5C82" w:rsidRDefault="008C0131" w:rsidP="00663CB9">
            <w:pPr>
              <w:spacing w:before="0"/>
              <w:ind w:left="0" w:firstLine="0"/>
              <w:rPr>
                <w:rFonts w:cstheme="minorHAnsi"/>
                <w:sz w:val="20"/>
                <w:szCs w:val="20"/>
              </w:rPr>
            </w:pPr>
          </w:p>
        </w:tc>
        <w:tc>
          <w:tcPr>
            <w:tcW w:w="1276" w:type="dxa"/>
          </w:tcPr>
          <w:p w14:paraId="4EB260CD" w14:textId="77777777" w:rsidR="008C0131" w:rsidRPr="009B5C82" w:rsidRDefault="008C0131" w:rsidP="00663CB9">
            <w:pPr>
              <w:spacing w:before="0"/>
              <w:ind w:left="0" w:firstLine="0"/>
              <w:rPr>
                <w:rFonts w:cstheme="minorHAnsi"/>
                <w:sz w:val="20"/>
                <w:szCs w:val="20"/>
              </w:rPr>
            </w:pPr>
          </w:p>
        </w:tc>
        <w:tc>
          <w:tcPr>
            <w:tcW w:w="1275" w:type="dxa"/>
          </w:tcPr>
          <w:p w14:paraId="2C3864E7" w14:textId="77777777" w:rsidR="008C0131" w:rsidRPr="009B5C82" w:rsidRDefault="008C0131" w:rsidP="00663CB9">
            <w:pPr>
              <w:spacing w:before="0"/>
              <w:ind w:left="0" w:firstLine="0"/>
              <w:rPr>
                <w:rFonts w:cstheme="minorHAnsi"/>
                <w:sz w:val="20"/>
                <w:szCs w:val="20"/>
              </w:rPr>
            </w:pPr>
          </w:p>
        </w:tc>
        <w:tc>
          <w:tcPr>
            <w:tcW w:w="1276" w:type="dxa"/>
          </w:tcPr>
          <w:p w14:paraId="0A83AFE3" w14:textId="77777777" w:rsidR="008C0131" w:rsidRPr="009B5C82" w:rsidRDefault="008C0131" w:rsidP="00663CB9">
            <w:pPr>
              <w:spacing w:before="0"/>
              <w:ind w:left="0" w:firstLine="0"/>
              <w:rPr>
                <w:rFonts w:cstheme="minorHAnsi"/>
                <w:sz w:val="20"/>
                <w:szCs w:val="20"/>
              </w:rPr>
            </w:pPr>
          </w:p>
        </w:tc>
        <w:tc>
          <w:tcPr>
            <w:tcW w:w="1418" w:type="dxa"/>
          </w:tcPr>
          <w:p w14:paraId="78FF5341" w14:textId="77777777" w:rsidR="008C0131" w:rsidRPr="009B5C82" w:rsidRDefault="008C0131" w:rsidP="00663CB9">
            <w:pPr>
              <w:spacing w:before="0"/>
              <w:ind w:left="0" w:firstLine="0"/>
              <w:rPr>
                <w:rFonts w:cstheme="minorHAnsi"/>
                <w:sz w:val="20"/>
                <w:szCs w:val="20"/>
              </w:rPr>
            </w:pPr>
          </w:p>
        </w:tc>
        <w:tc>
          <w:tcPr>
            <w:tcW w:w="1417" w:type="dxa"/>
          </w:tcPr>
          <w:p w14:paraId="7629E2DD" w14:textId="77777777" w:rsidR="008C0131" w:rsidRPr="009B5C82" w:rsidRDefault="008C0131" w:rsidP="00663CB9">
            <w:pPr>
              <w:spacing w:before="0"/>
              <w:ind w:left="0" w:firstLine="0"/>
              <w:rPr>
                <w:rFonts w:cstheme="minorHAnsi"/>
                <w:sz w:val="20"/>
                <w:szCs w:val="20"/>
              </w:rPr>
            </w:pPr>
          </w:p>
        </w:tc>
      </w:tr>
      <w:tr w:rsidR="008C0131" w:rsidRPr="00DF4F1A" w14:paraId="7A43F529" w14:textId="77777777" w:rsidTr="00663CB9">
        <w:tc>
          <w:tcPr>
            <w:tcW w:w="1276" w:type="dxa"/>
          </w:tcPr>
          <w:p w14:paraId="2472A0C3" w14:textId="77777777" w:rsidR="008C0131" w:rsidRPr="009B5C82" w:rsidRDefault="008C0131" w:rsidP="00663CB9">
            <w:pPr>
              <w:spacing w:before="0"/>
              <w:ind w:left="0" w:firstLine="0"/>
              <w:rPr>
                <w:rFonts w:cstheme="minorHAnsi"/>
                <w:sz w:val="20"/>
                <w:szCs w:val="20"/>
              </w:rPr>
            </w:pPr>
          </w:p>
        </w:tc>
        <w:tc>
          <w:tcPr>
            <w:tcW w:w="1134" w:type="dxa"/>
          </w:tcPr>
          <w:p w14:paraId="5C8E202C" w14:textId="77777777" w:rsidR="008C0131" w:rsidRPr="009B5C82" w:rsidRDefault="008C0131" w:rsidP="00663CB9">
            <w:pPr>
              <w:spacing w:before="0"/>
              <w:ind w:left="0" w:firstLine="0"/>
              <w:rPr>
                <w:rFonts w:cstheme="minorHAnsi"/>
                <w:sz w:val="20"/>
                <w:szCs w:val="20"/>
              </w:rPr>
            </w:pPr>
          </w:p>
        </w:tc>
        <w:tc>
          <w:tcPr>
            <w:tcW w:w="1276" w:type="dxa"/>
          </w:tcPr>
          <w:p w14:paraId="53750ED3" w14:textId="77777777" w:rsidR="008C0131" w:rsidRPr="009B5C82" w:rsidRDefault="008C0131" w:rsidP="00663CB9">
            <w:pPr>
              <w:spacing w:before="0"/>
              <w:ind w:left="0" w:firstLine="0"/>
              <w:rPr>
                <w:rFonts w:cstheme="minorHAnsi"/>
                <w:sz w:val="20"/>
                <w:szCs w:val="20"/>
              </w:rPr>
            </w:pPr>
          </w:p>
        </w:tc>
        <w:tc>
          <w:tcPr>
            <w:tcW w:w="1275" w:type="dxa"/>
          </w:tcPr>
          <w:p w14:paraId="4CC6A27F" w14:textId="77777777" w:rsidR="008C0131" w:rsidRPr="009B5C82" w:rsidRDefault="008C0131" w:rsidP="00663CB9">
            <w:pPr>
              <w:spacing w:before="0"/>
              <w:ind w:left="0" w:firstLine="0"/>
              <w:rPr>
                <w:rFonts w:cstheme="minorHAnsi"/>
                <w:sz w:val="20"/>
                <w:szCs w:val="20"/>
              </w:rPr>
            </w:pPr>
          </w:p>
        </w:tc>
        <w:tc>
          <w:tcPr>
            <w:tcW w:w="1276" w:type="dxa"/>
          </w:tcPr>
          <w:p w14:paraId="7B54C6E9" w14:textId="77777777" w:rsidR="008C0131" w:rsidRPr="009B5C82" w:rsidRDefault="008C0131" w:rsidP="00663CB9">
            <w:pPr>
              <w:spacing w:before="0"/>
              <w:ind w:left="0" w:firstLine="0"/>
              <w:rPr>
                <w:rFonts w:cstheme="minorHAnsi"/>
                <w:sz w:val="20"/>
                <w:szCs w:val="20"/>
              </w:rPr>
            </w:pPr>
          </w:p>
        </w:tc>
        <w:tc>
          <w:tcPr>
            <w:tcW w:w="1418" w:type="dxa"/>
          </w:tcPr>
          <w:p w14:paraId="7E5FE49B" w14:textId="77777777" w:rsidR="008C0131" w:rsidRPr="009B5C82" w:rsidRDefault="008C0131" w:rsidP="00663CB9">
            <w:pPr>
              <w:spacing w:before="0"/>
              <w:ind w:left="0" w:firstLine="0"/>
              <w:rPr>
                <w:rFonts w:cstheme="minorHAnsi"/>
                <w:sz w:val="20"/>
                <w:szCs w:val="20"/>
              </w:rPr>
            </w:pPr>
          </w:p>
        </w:tc>
        <w:tc>
          <w:tcPr>
            <w:tcW w:w="1417" w:type="dxa"/>
          </w:tcPr>
          <w:p w14:paraId="3FD21A33" w14:textId="77777777" w:rsidR="008C0131" w:rsidRPr="009B5C82" w:rsidRDefault="008C0131" w:rsidP="00663CB9">
            <w:pPr>
              <w:spacing w:before="0"/>
              <w:ind w:left="0" w:firstLine="0"/>
              <w:rPr>
                <w:rFonts w:cstheme="minorHAnsi"/>
                <w:sz w:val="20"/>
                <w:szCs w:val="20"/>
              </w:rPr>
            </w:pPr>
          </w:p>
        </w:tc>
      </w:tr>
    </w:tbl>
    <w:bookmarkEnd w:id="14"/>
    <w:p w14:paraId="1C210F8C" w14:textId="77777777" w:rsidR="008C0131" w:rsidRDefault="008C0131" w:rsidP="008C0131">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0A8E69DF" w14:textId="2F09C91C" w:rsidR="00F70971" w:rsidRDefault="00000000" w:rsidP="00F70971">
      <w:pPr>
        <w:pStyle w:val="ListParagraph"/>
        <w:tabs>
          <w:tab w:val="left" w:pos="851"/>
          <w:tab w:val="left" w:pos="1843"/>
        </w:tabs>
        <w:spacing w:before="240" w:after="240"/>
        <w:ind w:left="0" w:firstLine="0"/>
        <w:contextualSpacing w:val="0"/>
        <w:jc w:val="left"/>
      </w:pPr>
      <w:sdt>
        <w:sdtPr>
          <w:id w:val="230279003"/>
        </w:sdtPr>
        <w:sdtContent>
          <w:r w:rsidR="00F70971">
            <w:rPr>
              <w:rFonts w:ascii="MS Gothic" w:eastAsia="MS Gothic" w:hAnsi="MS Gothic" w:hint="eastAsia"/>
            </w:rPr>
            <w:t>☐</w:t>
          </w:r>
        </w:sdtContent>
      </w:sdt>
      <w:r w:rsidR="00F70971">
        <w:t xml:space="preserve"> Yes</w:t>
      </w:r>
      <w:r w:rsidR="00F70971">
        <w:tab/>
      </w:r>
      <w:sdt>
        <w:sdtPr>
          <w:id w:val="1399322681"/>
        </w:sdt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6C6C6A">
        <w:t xml:space="preserve">proposed product </w:t>
      </w:r>
      <w:r w:rsidR="00F96307">
        <w:t>and the comparator product</w:t>
      </w:r>
      <w:r w:rsidR="006C6C6A">
        <w:t xml:space="preserve"> </w:t>
      </w:r>
      <w:r w:rsidR="00F70971" w:rsidRPr="00291B05">
        <w:t>is the same</w:t>
      </w:r>
      <w:r w:rsidR="00F70971">
        <w:t>.</w:t>
      </w:r>
    </w:p>
    <w:p w14:paraId="25E19563" w14:textId="08327C1F" w:rsidR="00403F71" w:rsidRDefault="00403F71" w:rsidP="00403F71">
      <w:pPr>
        <w:pStyle w:val="ListParagraph"/>
        <w:tabs>
          <w:tab w:val="left" w:pos="851"/>
        </w:tabs>
        <w:spacing w:before="240" w:after="240"/>
        <w:ind w:left="0" w:firstLine="0"/>
        <w:contextualSpacing w:val="0"/>
        <w:jc w:val="left"/>
      </w:pPr>
      <w:r>
        <w:t>In general, the excipient composition should be qualitatively the same between the proposed product and the comparator product for a biowaiver to be considered.</w:t>
      </w:r>
    </w:p>
    <w:p w14:paraId="1BBDEA84" w14:textId="77777777" w:rsidR="00403F71" w:rsidRDefault="00403F71" w:rsidP="00403F71">
      <w:pPr>
        <w:pStyle w:val="ListParagraph"/>
        <w:tabs>
          <w:tab w:val="left" w:pos="851"/>
        </w:tabs>
        <w:spacing w:before="240" w:after="240"/>
        <w:ind w:left="0" w:firstLine="0"/>
        <w:contextualSpacing w:val="0"/>
      </w:pPr>
      <w:r>
        <w:lastRenderedPageBreak/>
        <w:t>If there are qualitative differences in the compositions, any potential impact on bioavailability should be highlighted.</w:t>
      </w:r>
    </w:p>
    <w:tbl>
      <w:tblPr>
        <w:tblStyle w:val="TableGrid"/>
        <w:tblW w:w="0" w:type="auto"/>
        <w:tblLook w:val="04A0" w:firstRow="1" w:lastRow="0" w:firstColumn="1" w:lastColumn="0" w:noHBand="0" w:noVBand="1"/>
      </w:tblPr>
      <w:tblGrid>
        <w:gridCol w:w="9060"/>
      </w:tblGrid>
      <w:tr w:rsidR="00F70971" w14:paraId="193C51FB" w14:textId="77777777" w:rsidTr="00F70971">
        <w:tc>
          <w:tcPr>
            <w:tcW w:w="9583" w:type="dxa"/>
          </w:tcPr>
          <w:p w14:paraId="53D0D974" w14:textId="26C0F91D" w:rsidR="00F7097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describe and </w:t>
            </w:r>
            <w:r w:rsidR="001D2744">
              <w:rPr>
                <w:i/>
                <w:color w:val="000090"/>
              </w:rPr>
              <w:t>explain if differences are acceptable</w:t>
            </w:r>
            <w:r w:rsidRPr="00CD2BD6">
              <w:rPr>
                <w:i/>
                <w:color w:val="000090"/>
              </w:rPr>
              <w:t>&gt;</w:t>
            </w:r>
          </w:p>
          <w:p w14:paraId="14804DFB" w14:textId="2C72E4E3" w:rsidR="005220D1" w:rsidRPr="00F96307" w:rsidRDefault="005220D1" w:rsidP="00F96307">
            <w:pPr>
              <w:spacing w:line="240" w:lineRule="auto"/>
              <w:ind w:left="0" w:firstLine="0"/>
              <w:rPr>
                <w:i/>
                <w:color w:val="000090"/>
              </w:rPr>
            </w:pPr>
          </w:p>
        </w:tc>
      </w:tr>
    </w:tbl>
    <w:p w14:paraId="66AEB72A" w14:textId="472B3A1B" w:rsidR="00F70971" w:rsidRDefault="00000000" w:rsidP="00F70971">
      <w:pPr>
        <w:pStyle w:val="ListParagraph"/>
        <w:tabs>
          <w:tab w:val="left" w:pos="851"/>
          <w:tab w:val="left" w:pos="1843"/>
        </w:tabs>
        <w:spacing w:before="240" w:after="240"/>
        <w:ind w:left="0" w:firstLine="0"/>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6C6C6A">
        <w:t>proposed product</w:t>
      </w:r>
      <w:r w:rsidR="00F96307">
        <w:t xml:space="preserve"> and the comparator product </w:t>
      </w:r>
      <w:r w:rsidR="00F70971" w:rsidRPr="00291B05">
        <w:t>is the same</w:t>
      </w:r>
      <w:r w:rsidR="00F70971">
        <w:t>.</w:t>
      </w:r>
    </w:p>
    <w:p w14:paraId="1F49C28E" w14:textId="2D111B54" w:rsidR="00403F71" w:rsidRDefault="00403F71" w:rsidP="00403F71">
      <w:pPr>
        <w:pStyle w:val="ListParagraph"/>
        <w:tabs>
          <w:tab w:val="left" w:pos="851"/>
        </w:tabs>
        <w:spacing w:before="240" w:after="240"/>
        <w:ind w:left="0" w:firstLine="0"/>
        <w:contextualSpacing w:val="0"/>
        <w:jc w:val="left"/>
      </w:pPr>
      <w:r>
        <w:t>In general, the quantitative composition should be quantitatively the same between the proposed product and the comparator product for a biowaiver to be considered.</w:t>
      </w:r>
    </w:p>
    <w:p w14:paraId="6BB972A9" w14:textId="54EF908A" w:rsidR="00403F71" w:rsidRDefault="00403F71" w:rsidP="00403F71">
      <w:pPr>
        <w:pStyle w:val="ListParagraph"/>
        <w:tabs>
          <w:tab w:val="left" w:pos="851"/>
        </w:tabs>
        <w:spacing w:before="240" w:after="240"/>
        <w:ind w:left="0" w:firstLine="0"/>
        <w:contextualSpacing w:val="0"/>
      </w:pPr>
      <w:r>
        <w:t>If there are quantitative differences in the compositions, any potential impact on pharmacokinetics/bioavailability should be highlighted.</w:t>
      </w:r>
    </w:p>
    <w:tbl>
      <w:tblPr>
        <w:tblStyle w:val="TableGrid"/>
        <w:tblW w:w="0" w:type="auto"/>
        <w:tblLook w:val="04A0" w:firstRow="1" w:lastRow="0" w:firstColumn="1" w:lastColumn="0" w:noHBand="0" w:noVBand="1"/>
      </w:tblPr>
      <w:tblGrid>
        <w:gridCol w:w="9060"/>
      </w:tblGrid>
      <w:tr w:rsidR="00F70971" w14:paraId="6E27AC9D" w14:textId="77777777" w:rsidTr="7448A697">
        <w:tc>
          <w:tcPr>
            <w:tcW w:w="9809" w:type="dxa"/>
          </w:tcPr>
          <w:p w14:paraId="2C7A76F1" w14:textId="52364A2C" w:rsidR="00F70971" w:rsidRDefault="00F70971">
            <w:pPr>
              <w:tabs>
                <w:tab w:val="left" w:pos="2410"/>
              </w:tabs>
              <w:ind w:left="0" w:firstLine="0"/>
            </w:pPr>
            <w:r w:rsidRPr="7448A697">
              <w:rPr>
                <w:b/>
                <w:bCs/>
                <w:i/>
                <w:iCs/>
                <w:color w:val="000090"/>
              </w:rPr>
              <w:t>Assessor’s comment:</w:t>
            </w:r>
            <w:r w:rsidRPr="7448A697">
              <w:rPr>
                <w:i/>
                <w:iCs/>
                <w:color w:val="000090"/>
              </w:rPr>
              <w:t xml:space="preserve"> &lt; describe and </w:t>
            </w:r>
            <w:r w:rsidR="7BE76936" w:rsidRPr="7448A697">
              <w:rPr>
                <w:i/>
                <w:iCs/>
                <w:color w:val="000090"/>
              </w:rPr>
              <w:t>explain if differences are acceptable.</w:t>
            </w:r>
            <w:r w:rsidR="46764F77" w:rsidRPr="7448A697">
              <w:rPr>
                <w:i/>
                <w:iCs/>
                <w:color w:val="000090"/>
              </w:rPr>
              <w:t>&gt;</w:t>
            </w:r>
          </w:p>
          <w:p w14:paraId="57B5A27E" w14:textId="0819A004" w:rsidR="00F70971" w:rsidRDefault="00F70971">
            <w:pPr>
              <w:tabs>
                <w:tab w:val="left" w:pos="2410"/>
              </w:tabs>
              <w:ind w:left="0" w:firstLine="0"/>
            </w:pPr>
          </w:p>
        </w:tc>
      </w:tr>
    </w:tbl>
    <w:p w14:paraId="6B062B0E" w14:textId="77777777" w:rsidR="00F70971" w:rsidRDefault="00F70971" w:rsidP="00774D6A">
      <w:pPr>
        <w:pStyle w:val="CommentText"/>
        <w:ind w:left="720" w:firstLine="0"/>
        <w:rPr>
          <w:sz w:val="22"/>
          <w:szCs w:val="22"/>
        </w:rPr>
      </w:pPr>
    </w:p>
    <w:p w14:paraId="0968DBE8" w14:textId="08B643E9" w:rsidR="00CA3879" w:rsidRDefault="00F70971" w:rsidP="00403F71">
      <w:pPr>
        <w:pStyle w:val="Heading2"/>
        <w:numPr>
          <w:ilvl w:val="1"/>
          <w:numId w:val="2"/>
        </w:numPr>
      </w:pPr>
      <w:bookmarkStart w:id="15" w:name="_Toc102750828"/>
      <w:bookmarkStart w:id="16" w:name="_Toc181196361"/>
      <w:r>
        <w:t>Physicochemical properties</w:t>
      </w:r>
      <w:r w:rsidR="00CA3879">
        <w:t xml:space="preserve"> (Proposed Product vs Comparator Product)</w:t>
      </w:r>
      <w:bookmarkEnd w:id="15"/>
      <w:bookmarkEnd w:id="16"/>
    </w:p>
    <w:p w14:paraId="5DD74549" w14:textId="77777777" w:rsidR="00403F71" w:rsidRDefault="00403F71" w:rsidP="00403F71">
      <w:pPr>
        <w:ind w:left="0" w:firstLine="0"/>
      </w:pPr>
      <w:bookmarkStart w:id="17" w:name="_Hlk175603860"/>
      <w:r>
        <w:t xml:space="preserve">Physicochemical comparability should be discussed in each respective section below. </w:t>
      </w:r>
    </w:p>
    <w:p w14:paraId="2689F0B7" w14:textId="77777777" w:rsidR="00403F71" w:rsidRDefault="00403F71" w:rsidP="00403F71">
      <w:pPr>
        <w:ind w:left="0" w:firstLine="0"/>
      </w:pPr>
      <w:r>
        <w:t>Details on the expected data should be provided, e.g. batch numbers, number of batches/samples, any statistical analysis results (such as mean, %CV).</w:t>
      </w:r>
    </w:p>
    <w:p w14:paraId="14E4653D" w14:textId="77777777" w:rsidR="00403F71" w:rsidRDefault="00403F71" w:rsidP="00403F71">
      <w:pPr>
        <w:ind w:left="0" w:firstLine="0"/>
      </w:pPr>
      <w:r>
        <w:t>Add further parameters as required. Not all parameters may be required in certain markets.</w:t>
      </w:r>
    </w:p>
    <w:bookmarkEnd w:id="17"/>
    <w:p w14:paraId="161CB7E9" w14:textId="77777777" w:rsidR="00403F71" w:rsidRPr="00EE220B" w:rsidRDefault="00403F71" w:rsidP="001849F9">
      <w:pPr>
        <w:ind w:left="1400" w:firstLine="0"/>
      </w:pPr>
    </w:p>
    <w:p w14:paraId="2D1D4CE9" w14:textId="6AC3B516" w:rsidR="00403F71" w:rsidRDefault="00403F71" w:rsidP="001849F9">
      <w:pPr>
        <w:pStyle w:val="ListParagraph"/>
        <w:numPr>
          <w:ilvl w:val="0"/>
          <w:numId w:val="17"/>
        </w:numPr>
        <w:ind w:left="1418"/>
        <w:rPr>
          <w:b/>
          <w:bCs/>
        </w:rPr>
      </w:pPr>
      <w:r>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403F71" w14:paraId="1516EECD" w14:textId="77777777" w:rsidTr="003D1494">
        <w:trPr>
          <w:trHeight w:val="300"/>
        </w:trPr>
        <w:tc>
          <w:tcPr>
            <w:tcW w:w="1533" w:type="dxa"/>
          </w:tcPr>
          <w:p w14:paraId="6698FD1E" w14:textId="77777777" w:rsidR="00403F71" w:rsidRDefault="00403F71" w:rsidP="003D1494">
            <w:pPr>
              <w:pStyle w:val="ListParagraph"/>
              <w:rPr>
                <w:b/>
                <w:bCs/>
              </w:rPr>
            </w:pPr>
            <w:bookmarkStart w:id="18" w:name="_Hlk175602899"/>
            <w:bookmarkStart w:id="19" w:name="_Hlk175603889"/>
            <w:r w:rsidRPr="03CBD94F">
              <w:rPr>
                <w:b/>
                <w:bCs/>
              </w:rPr>
              <w:t>Product</w:t>
            </w:r>
          </w:p>
        </w:tc>
        <w:tc>
          <w:tcPr>
            <w:tcW w:w="2040" w:type="dxa"/>
          </w:tcPr>
          <w:p w14:paraId="16335A51" w14:textId="77777777" w:rsidR="00403F71" w:rsidRDefault="00403F71" w:rsidP="003D1494">
            <w:pPr>
              <w:pStyle w:val="ListParagraph"/>
              <w:ind w:left="0" w:firstLine="0"/>
              <w:rPr>
                <w:b/>
                <w:bCs/>
              </w:rPr>
            </w:pPr>
            <w:r w:rsidRPr="03CBD94F">
              <w:rPr>
                <w:b/>
                <w:bCs/>
              </w:rPr>
              <w:t xml:space="preserve">Observed </w:t>
            </w:r>
            <w:r>
              <w:rPr>
                <w:b/>
                <w:bCs/>
              </w:rPr>
              <w:t>result</w:t>
            </w:r>
          </w:p>
        </w:tc>
        <w:tc>
          <w:tcPr>
            <w:tcW w:w="1530" w:type="dxa"/>
          </w:tcPr>
          <w:p w14:paraId="4B1C96EA" w14:textId="77777777" w:rsidR="00403F71" w:rsidRDefault="00403F71" w:rsidP="003D1494">
            <w:pPr>
              <w:pStyle w:val="ListParagraph"/>
              <w:rPr>
                <w:b/>
                <w:bCs/>
              </w:rPr>
            </w:pPr>
            <w:r w:rsidRPr="03CBD94F">
              <w:rPr>
                <w:b/>
                <w:bCs/>
              </w:rPr>
              <w:t>Mean (%CV)</w:t>
            </w:r>
          </w:p>
        </w:tc>
        <w:tc>
          <w:tcPr>
            <w:tcW w:w="1980" w:type="dxa"/>
          </w:tcPr>
          <w:p w14:paraId="22D65F68" w14:textId="77777777" w:rsidR="00403F71" w:rsidRDefault="00403F71" w:rsidP="003D1494">
            <w:pPr>
              <w:pStyle w:val="ListParagraph"/>
              <w:ind w:left="0" w:firstLine="40"/>
              <w:rPr>
                <w:b/>
                <w:bCs/>
              </w:rPr>
            </w:pPr>
            <w:r w:rsidRPr="03CBD94F">
              <w:rPr>
                <w:b/>
                <w:bCs/>
              </w:rPr>
              <w:t>Mean Ratio (Tolerance)</w:t>
            </w:r>
          </w:p>
        </w:tc>
      </w:tr>
      <w:tr w:rsidR="00403F71" w14:paraId="6DA46C76" w14:textId="77777777" w:rsidTr="003D1494">
        <w:trPr>
          <w:trHeight w:val="300"/>
        </w:trPr>
        <w:tc>
          <w:tcPr>
            <w:tcW w:w="1533" w:type="dxa"/>
          </w:tcPr>
          <w:p w14:paraId="2BD3F608" w14:textId="77777777" w:rsidR="00403F71" w:rsidRDefault="00403F71" w:rsidP="003D1494">
            <w:pPr>
              <w:pStyle w:val="ListParagraph"/>
            </w:pPr>
            <w:r>
              <w:t>Comparator</w:t>
            </w:r>
          </w:p>
        </w:tc>
        <w:tc>
          <w:tcPr>
            <w:tcW w:w="2040" w:type="dxa"/>
          </w:tcPr>
          <w:p w14:paraId="7D925649" w14:textId="77777777" w:rsidR="00403F71" w:rsidRDefault="00403F71" w:rsidP="003D1494">
            <w:pPr>
              <w:pStyle w:val="ListParagraph"/>
            </w:pPr>
            <w:r>
              <w:t>Experiment 1</w:t>
            </w:r>
          </w:p>
          <w:p w14:paraId="7205365D" w14:textId="77777777" w:rsidR="00403F71" w:rsidRDefault="00403F71" w:rsidP="003D1494">
            <w:pPr>
              <w:pStyle w:val="ListParagraph"/>
            </w:pPr>
            <w:r>
              <w:t>Experiment 2</w:t>
            </w:r>
          </w:p>
          <w:p w14:paraId="4D0373C3" w14:textId="77777777" w:rsidR="00403F71" w:rsidRDefault="00403F71" w:rsidP="003D1494">
            <w:pPr>
              <w:pStyle w:val="ListParagraph"/>
            </w:pPr>
            <w:r>
              <w:t>Experiment 3</w:t>
            </w:r>
          </w:p>
        </w:tc>
        <w:tc>
          <w:tcPr>
            <w:tcW w:w="1530" w:type="dxa"/>
          </w:tcPr>
          <w:p w14:paraId="187CE1EC" w14:textId="77777777" w:rsidR="00403F71" w:rsidRDefault="00403F71" w:rsidP="003D1494">
            <w:pPr>
              <w:pStyle w:val="ListParagraph"/>
            </w:pPr>
          </w:p>
        </w:tc>
        <w:tc>
          <w:tcPr>
            <w:tcW w:w="1980" w:type="dxa"/>
            <w:vMerge w:val="restart"/>
          </w:tcPr>
          <w:p w14:paraId="09F3EBA9" w14:textId="77777777" w:rsidR="00403F71" w:rsidRDefault="00403F71" w:rsidP="003D1494">
            <w:pPr>
              <w:pStyle w:val="ListParagraph"/>
            </w:pPr>
          </w:p>
        </w:tc>
      </w:tr>
      <w:tr w:rsidR="00AC2A86" w14:paraId="5932BBE5" w14:textId="77777777" w:rsidTr="003D1494">
        <w:trPr>
          <w:trHeight w:val="300"/>
        </w:trPr>
        <w:tc>
          <w:tcPr>
            <w:tcW w:w="1533" w:type="dxa"/>
          </w:tcPr>
          <w:p w14:paraId="57E1E24D" w14:textId="77777777" w:rsidR="00403F71" w:rsidRDefault="00403F71" w:rsidP="003D1494">
            <w:pPr>
              <w:pStyle w:val="ListParagraph"/>
            </w:pPr>
            <w:r>
              <w:t>Test</w:t>
            </w:r>
          </w:p>
        </w:tc>
        <w:tc>
          <w:tcPr>
            <w:tcW w:w="2040" w:type="dxa"/>
          </w:tcPr>
          <w:p w14:paraId="0FB3927F" w14:textId="77777777" w:rsidR="00403F71" w:rsidRDefault="00403F71" w:rsidP="003D1494">
            <w:pPr>
              <w:pStyle w:val="ListParagraph"/>
            </w:pPr>
            <w:r>
              <w:t>Experiment 1</w:t>
            </w:r>
          </w:p>
          <w:p w14:paraId="7707C28A" w14:textId="77777777" w:rsidR="00403F71" w:rsidRDefault="00403F71" w:rsidP="003D1494">
            <w:pPr>
              <w:pStyle w:val="ListParagraph"/>
            </w:pPr>
            <w:r>
              <w:t>Experiment 2</w:t>
            </w:r>
          </w:p>
          <w:p w14:paraId="7FBF0F01" w14:textId="77777777" w:rsidR="00403F71" w:rsidRDefault="00403F71" w:rsidP="003D1494">
            <w:pPr>
              <w:pStyle w:val="ListParagraph"/>
            </w:pPr>
            <w:r>
              <w:t>Experiment 3</w:t>
            </w:r>
          </w:p>
          <w:p w14:paraId="5FAFA8B3" w14:textId="77777777" w:rsidR="00403F71" w:rsidRDefault="00403F71" w:rsidP="003D1494">
            <w:pPr>
              <w:pStyle w:val="ListParagraph"/>
            </w:pPr>
          </w:p>
        </w:tc>
        <w:tc>
          <w:tcPr>
            <w:tcW w:w="1530" w:type="dxa"/>
          </w:tcPr>
          <w:p w14:paraId="70E7C74C" w14:textId="77777777" w:rsidR="00403F71" w:rsidRDefault="00403F71" w:rsidP="003D1494">
            <w:pPr>
              <w:pStyle w:val="ListParagraph"/>
            </w:pPr>
          </w:p>
        </w:tc>
        <w:tc>
          <w:tcPr>
            <w:tcW w:w="1980" w:type="dxa"/>
            <w:vMerge/>
          </w:tcPr>
          <w:p w14:paraId="06D59A83" w14:textId="77777777" w:rsidR="00403F71" w:rsidRDefault="00403F71" w:rsidP="003D1494"/>
        </w:tc>
      </w:tr>
      <w:bookmarkEnd w:id="18"/>
      <w:bookmarkEnd w:id="19"/>
    </w:tbl>
    <w:p w14:paraId="6B0820FF" w14:textId="77777777" w:rsidR="00403F71" w:rsidRDefault="00403F71" w:rsidP="001849F9">
      <w:pPr>
        <w:ind w:left="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tc>
          <w:tcPr>
            <w:tcW w:w="9038" w:type="dxa"/>
          </w:tcPr>
          <w:p w14:paraId="7D6E58B5" w14:textId="6002D03D"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77777777" w:rsidR="00F70971" w:rsidRDefault="00F70971" w:rsidP="00F70971">
      <w:pPr>
        <w:pStyle w:val="ListParagraph"/>
        <w:ind w:left="1400" w:firstLine="0"/>
      </w:pPr>
    </w:p>
    <w:p w14:paraId="464FD4CB" w14:textId="602E962F" w:rsidR="00F70971" w:rsidRDefault="00403F71" w:rsidP="00F70971">
      <w:pPr>
        <w:pStyle w:val="ListParagraph"/>
        <w:numPr>
          <w:ilvl w:val="0"/>
          <w:numId w:val="8"/>
        </w:numPr>
        <w:rPr>
          <w:b/>
          <w:bCs/>
        </w:rPr>
      </w:pPr>
      <w:r>
        <w:rPr>
          <w:b/>
          <w:bCs/>
        </w:rPr>
        <w:t>Viscosity</w:t>
      </w:r>
    </w:p>
    <w:p w14:paraId="156AC061" w14:textId="63B5F9E9" w:rsidR="00F70971" w:rsidRDefault="00F70971" w:rsidP="00F70971">
      <w:pPr>
        <w:pStyle w:val="ListParagraph"/>
        <w:ind w:left="1400" w:firstLine="0"/>
      </w:pPr>
      <w:r w:rsidRPr="00F70971">
        <w:t>XX</w:t>
      </w:r>
    </w:p>
    <w:p w14:paraId="5E1E7E4A" w14:textId="77777777" w:rsidR="00403F71" w:rsidRDefault="00403F71" w:rsidP="00F70971">
      <w:pPr>
        <w:pStyle w:val="ListParagraph"/>
        <w:ind w:left="1400" w:firstLine="0"/>
      </w:pPr>
    </w:p>
    <w:p w14:paraId="4E95379C" w14:textId="77777777" w:rsidR="00403F71" w:rsidRDefault="00403F71" w:rsidP="00403F71">
      <w:pPr>
        <w:pStyle w:val="ListParagraph"/>
        <w:ind w:firstLine="698"/>
        <w:rPr>
          <w:i/>
          <w:iCs/>
        </w:rPr>
      </w:pPr>
      <w:r>
        <w:rPr>
          <w:i/>
          <w:iCs/>
        </w:rPr>
        <w:t>The table in A. pH can be replicated in this and the following sections as needed.</w:t>
      </w:r>
    </w:p>
    <w:p w14:paraId="4C2936A2" w14:textId="57415CC6" w:rsidR="00F70971" w:rsidRDefault="00F70971" w:rsidP="00F96307">
      <w:pPr>
        <w:pStyle w:val="ListParagraph"/>
        <w:ind w:firstLine="698"/>
      </w:pPr>
    </w:p>
    <w:tbl>
      <w:tblPr>
        <w:tblStyle w:val="TableGrid"/>
        <w:tblW w:w="0" w:type="auto"/>
        <w:tblInd w:w="709" w:type="dxa"/>
        <w:tblLook w:val="04A0" w:firstRow="1" w:lastRow="0" w:firstColumn="1" w:lastColumn="0" w:noHBand="0" w:noVBand="1"/>
      </w:tblPr>
      <w:tblGrid>
        <w:gridCol w:w="8351"/>
      </w:tblGrid>
      <w:tr w:rsidR="00F70971" w14:paraId="6FB6FC62" w14:textId="77777777" w:rsidTr="00F96307">
        <w:tc>
          <w:tcPr>
            <w:tcW w:w="8874" w:type="dxa"/>
          </w:tcPr>
          <w:p w14:paraId="4F1B91D8" w14:textId="5D5DB255"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751A4C" w14:textId="77777777" w:rsidR="00F96307" w:rsidRDefault="00F96307" w:rsidP="00F96307">
      <w:pPr>
        <w:pStyle w:val="ListParagraph"/>
        <w:ind w:left="1400" w:firstLine="0"/>
      </w:pPr>
    </w:p>
    <w:p w14:paraId="139FB33C" w14:textId="1702C451" w:rsidR="00F96307" w:rsidRDefault="00403F71" w:rsidP="00F96307">
      <w:pPr>
        <w:pStyle w:val="ListParagraph"/>
        <w:numPr>
          <w:ilvl w:val="0"/>
          <w:numId w:val="8"/>
        </w:numPr>
        <w:rPr>
          <w:b/>
          <w:bCs/>
        </w:rPr>
      </w:pPr>
      <w:r>
        <w:rPr>
          <w:b/>
          <w:bCs/>
        </w:rPr>
        <w:t>Particle size distribution</w:t>
      </w:r>
    </w:p>
    <w:p w14:paraId="70ABC36F" w14:textId="77777777" w:rsidR="00F96307" w:rsidRPr="00F70971" w:rsidRDefault="00F96307" w:rsidP="00F96307">
      <w:pPr>
        <w:pStyle w:val="ListParagraph"/>
        <w:ind w:left="1400" w:firstLine="0"/>
      </w:pPr>
      <w:r w:rsidRPr="00F70971">
        <w:t>XX</w:t>
      </w:r>
    </w:p>
    <w:p w14:paraId="087573D6" w14:textId="77777777" w:rsidR="00F96307" w:rsidRDefault="00F96307" w:rsidP="00F96307">
      <w:pPr>
        <w:pStyle w:val="ListParagraph"/>
        <w:ind w:firstLine="698"/>
      </w:pPr>
    </w:p>
    <w:tbl>
      <w:tblPr>
        <w:tblStyle w:val="TableGrid"/>
        <w:tblW w:w="0" w:type="auto"/>
        <w:tblInd w:w="709" w:type="dxa"/>
        <w:tblLook w:val="04A0" w:firstRow="1" w:lastRow="0" w:firstColumn="1" w:lastColumn="0" w:noHBand="0" w:noVBand="1"/>
      </w:tblPr>
      <w:tblGrid>
        <w:gridCol w:w="8351"/>
      </w:tblGrid>
      <w:tr w:rsidR="00F96307" w14:paraId="469E130D" w14:textId="77777777" w:rsidTr="00F96307">
        <w:tc>
          <w:tcPr>
            <w:tcW w:w="8874" w:type="dxa"/>
          </w:tcPr>
          <w:p w14:paraId="1CE98B9F" w14:textId="77777777" w:rsidR="00F96307" w:rsidRPr="00CD2BD6" w:rsidRDefault="00F9630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00F0C3D" w14:textId="77777777" w:rsidR="00F96307" w:rsidRDefault="00F96307" w:rsidP="00F96307">
      <w:pPr>
        <w:pStyle w:val="ListParagraph"/>
        <w:ind w:left="1400" w:firstLine="0"/>
      </w:pPr>
    </w:p>
    <w:p w14:paraId="546AEF36" w14:textId="77777777" w:rsidR="00403F71" w:rsidRPr="00F70971" w:rsidRDefault="00403F71" w:rsidP="001849F9">
      <w:pPr>
        <w:pStyle w:val="ListParagraph"/>
        <w:numPr>
          <w:ilvl w:val="0"/>
          <w:numId w:val="8"/>
        </w:numPr>
        <w:rPr>
          <w:b/>
          <w:bCs/>
        </w:rPr>
      </w:pPr>
      <w:r>
        <w:rPr>
          <w:b/>
          <w:bCs/>
        </w:rPr>
        <w:t>Crystallographic structure / Polymorphic form</w:t>
      </w:r>
    </w:p>
    <w:p w14:paraId="42E5F2AD" w14:textId="77777777" w:rsidR="00F96307" w:rsidRPr="00F70971" w:rsidRDefault="00F96307" w:rsidP="00F96307">
      <w:pPr>
        <w:pStyle w:val="ListParagraph"/>
        <w:ind w:left="1400" w:firstLine="0"/>
      </w:pPr>
      <w:r w:rsidRPr="00F70971">
        <w:t>XX</w:t>
      </w:r>
    </w:p>
    <w:p w14:paraId="0A9BB051" w14:textId="77777777" w:rsidR="00F96307" w:rsidRDefault="00F96307" w:rsidP="00F96307">
      <w:pPr>
        <w:pStyle w:val="ListParagraph"/>
        <w:ind w:firstLine="698"/>
      </w:pPr>
    </w:p>
    <w:tbl>
      <w:tblPr>
        <w:tblStyle w:val="TableGrid"/>
        <w:tblW w:w="0" w:type="auto"/>
        <w:tblInd w:w="709" w:type="dxa"/>
        <w:tblLook w:val="04A0" w:firstRow="1" w:lastRow="0" w:firstColumn="1" w:lastColumn="0" w:noHBand="0" w:noVBand="1"/>
      </w:tblPr>
      <w:tblGrid>
        <w:gridCol w:w="8351"/>
      </w:tblGrid>
      <w:tr w:rsidR="00F96307" w14:paraId="3774259C" w14:textId="77777777">
        <w:tc>
          <w:tcPr>
            <w:tcW w:w="9038" w:type="dxa"/>
          </w:tcPr>
          <w:p w14:paraId="11C7C242" w14:textId="77777777" w:rsidR="00F96307" w:rsidRPr="00CD2BD6" w:rsidRDefault="00F96307">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DD39E05" w14:textId="77777777" w:rsidR="00F96307" w:rsidRDefault="00F96307" w:rsidP="00F96307">
      <w:pPr>
        <w:pStyle w:val="ListParagraph"/>
        <w:ind w:left="1400" w:firstLine="0"/>
      </w:pPr>
    </w:p>
    <w:p w14:paraId="58DACDD4" w14:textId="45A8BA31" w:rsidR="1EAF60C7" w:rsidRDefault="5A1D5DF2" w:rsidP="001849F9">
      <w:pPr>
        <w:pStyle w:val="ListParagraph"/>
        <w:numPr>
          <w:ilvl w:val="0"/>
          <w:numId w:val="8"/>
        </w:numPr>
        <w:rPr>
          <w:b/>
          <w:bCs/>
        </w:rPr>
      </w:pPr>
      <w:bookmarkStart w:id="20" w:name="_Toc102750829"/>
      <w:r w:rsidRPr="2D7523B5">
        <w:rPr>
          <w:b/>
          <w:bCs/>
        </w:rPr>
        <w:t>Dispersion time</w:t>
      </w:r>
    </w:p>
    <w:p w14:paraId="25186DF9" w14:textId="5BC96190" w:rsidR="468AAE20" w:rsidRDefault="468AAE20" w:rsidP="100E00C0">
      <w:pPr>
        <w:pStyle w:val="ListParagraph"/>
        <w:ind w:left="1400" w:firstLine="0"/>
      </w:pPr>
      <w:r>
        <w:t>XX</w:t>
      </w:r>
    </w:p>
    <w:p w14:paraId="69C96A26" w14:textId="3714E4D2" w:rsidR="100E00C0" w:rsidRDefault="100E00C0" w:rsidP="100E00C0">
      <w:pPr>
        <w:pStyle w:val="ListParagraph"/>
        <w:ind w:left="1400" w:firstLine="0"/>
      </w:pPr>
    </w:p>
    <w:tbl>
      <w:tblPr>
        <w:tblStyle w:val="TableGrid"/>
        <w:tblW w:w="0" w:type="auto"/>
        <w:tblInd w:w="720" w:type="dxa"/>
        <w:tblLayout w:type="fixed"/>
        <w:tblLook w:val="04A0" w:firstRow="1" w:lastRow="0" w:firstColumn="1" w:lastColumn="0" w:noHBand="0" w:noVBand="1"/>
      </w:tblPr>
      <w:tblGrid>
        <w:gridCol w:w="8340"/>
      </w:tblGrid>
      <w:tr w:rsidR="00403F71" w14:paraId="6E20AE68" w14:textId="77777777" w:rsidTr="00403F71">
        <w:trPr>
          <w:trHeight w:val="300"/>
        </w:trPr>
        <w:tc>
          <w:tcPr>
            <w:tcW w:w="8340" w:type="dxa"/>
          </w:tcPr>
          <w:p w14:paraId="6CB4C619" w14:textId="77777777" w:rsidR="00403F71" w:rsidRPr="00CD2BD6" w:rsidRDefault="00403F71" w:rsidP="003D1494">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5C12ECD" w14:textId="3CE5AA03" w:rsidR="100E00C0" w:rsidRDefault="100E00C0" w:rsidP="001849F9">
      <w:pPr>
        <w:pStyle w:val="ListParagraph"/>
        <w:spacing w:line="240" w:lineRule="auto"/>
        <w:ind w:left="0" w:firstLine="0"/>
        <w:rPr>
          <w:i/>
          <w:iCs/>
          <w:color w:val="000090"/>
          <w:highlight w:val="yellow"/>
        </w:rPr>
      </w:pPr>
    </w:p>
    <w:p w14:paraId="4BDD7A3D" w14:textId="25359A6B" w:rsidR="00795066" w:rsidRDefault="00403F71" w:rsidP="001849F9">
      <w:pPr>
        <w:pStyle w:val="ListParagraph"/>
        <w:numPr>
          <w:ilvl w:val="0"/>
          <w:numId w:val="8"/>
        </w:numPr>
        <w:rPr>
          <w:b/>
          <w:bCs/>
        </w:rPr>
      </w:pPr>
      <w:r>
        <w:rPr>
          <w:b/>
          <w:bCs/>
        </w:rPr>
        <w:t>Other physicochemical properties</w:t>
      </w:r>
    </w:p>
    <w:p w14:paraId="6857CBD8" w14:textId="77777777" w:rsidR="00403F71" w:rsidRDefault="00403F71" w:rsidP="001849F9">
      <w:pPr>
        <w:pStyle w:val="ListParagraph"/>
        <w:ind w:left="1400" w:firstLine="0"/>
      </w:pPr>
      <w:r>
        <w:t>XX</w:t>
      </w:r>
    </w:p>
    <w:p w14:paraId="0B3404A6" w14:textId="77777777" w:rsidR="00403F71" w:rsidRDefault="00403F71" w:rsidP="001849F9">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403F71" w14:paraId="3DBFAF32" w14:textId="77777777" w:rsidTr="003D1494">
        <w:trPr>
          <w:trHeight w:val="300"/>
        </w:trPr>
        <w:tc>
          <w:tcPr>
            <w:tcW w:w="8874" w:type="dxa"/>
          </w:tcPr>
          <w:p w14:paraId="45E6AE76" w14:textId="77777777" w:rsidR="00403F71" w:rsidRPr="00CD2BD6" w:rsidRDefault="00403F71" w:rsidP="003D1494">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0AA74BBC" w14:textId="4595FB66" w:rsidR="00795066" w:rsidRDefault="00795066" w:rsidP="00795066">
      <w:pPr>
        <w:pStyle w:val="ListParagraph"/>
        <w:ind w:left="1400" w:firstLine="0"/>
      </w:pPr>
    </w:p>
    <w:p w14:paraId="732662AB" w14:textId="133DC960" w:rsidR="00B412A0" w:rsidRDefault="00B412A0" w:rsidP="00B412A0">
      <w:pPr>
        <w:pStyle w:val="Heading2"/>
      </w:pPr>
      <w:bookmarkStart w:id="21" w:name="_Toc181196362"/>
      <w:r>
        <w:t>In vitro drug release tests (Proposed Product vs Comparator Product)</w:t>
      </w:r>
      <w:bookmarkEnd w:id="21"/>
    </w:p>
    <w:p w14:paraId="79D87407" w14:textId="3B98F7C0" w:rsidR="0042130F" w:rsidRDefault="001849F9" w:rsidP="00B412A0">
      <w:pPr>
        <w:pStyle w:val="ListParagraph"/>
        <w:ind w:firstLine="0"/>
      </w:pPr>
      <w:r>
        <w:t xml:space="preserve">The methodology used for </w:t>
      </w:r>
      <w:r w:rsidRPr="001849F9">
        <w:rPr>
          <w:i/>
          <w:iCs/>
        </w:rPr>
        <w:t>in vitro</w:t>
      </w:r>
      <w:r>
        <w:t xml:space="preserve"> drug release testing should be described in sufficient detail.</w:t>
      </w:r>
    </w:p>
    <w:p w14:paraId="397F07F1" w14:textId="77777777" w:rsidR="001849F9" w:rsidRDefault="001849F9" w:rsidP="00B412A0">
      <w:pPr>
        <w:pStyle w:val="ListParagraph"/>
        <w:ind w:firstLine="0"/>
      </w:pPr>
    </w:p>
    <w:p w14:paraId="5498B68A" w14:textId="4778A180" w:rsidR="00B412A0" w:rsidRDefault="00B412A0" w:rsidP="00B412A0">
      <w:pPr>
        <w:pStyle w:val="ListParagraph"/>
        <w:ind w:firstLine="0"/>
      </w:pPr>
      <w:r>
        <w:t>Details on the expected data should be provided, e.g. number of batches/samples, any statistical analysis results (such as mean, %CV), f2 or other suitable method for release data comparison.</w:t>
      </w:r>
    </w:p>
    <w:p w14:paraId="78058CB4" w14:textId="77777777" w:rsidR="00B412A0" w:rsidRPr="001849F9" w:rsidRDefault="00B412A0" w:rsidP="001849F9">
      <w:pPr>
        <w:rPr>
          <w:lang w:val="en-ZA"/>
        </w:rPr>
      </w:pPr>
    </w:p>
    <w:p w14:paraId="03717B88" w14:textId="77777777" w:rsidR="00B412A0" w:rsidRPr="00F96307" w:rsidRDefault="00B412A0" w:rsidP="00B412A0">
      <w:pPr>
        <w:pStyle w:val="ListParagraph"/>
        <w:numPr>
          <w:ilvl w:val="0"/>
          <w:numId w:val="18"/>
        </w:numPr>
        <w:rPr>
          <w:b/>
        </w:rPr>
      </w:pPr>
      <w:r w:rsidRPr="00F96307">
        <w:rPr>
          <w:b/>
        </w:rPr>
        <w:t>In vitro dissolution profiles</w:t>
      </w:r>
      <w:r>
        <w:rPr>
          <w:b/>
        </w:rPr>
        <w:t xml:space="preserve"> at pH 1.2 to 6.8</w:t>
      </w:r>
    </w:p>
    <w:p w14:paraId="339CCDEC" w14:textId="77777777" w:rsidR="00B412A0" w:rsidRDefault="00B412A0" w:rsidP="00B412A0">
      <w:pPr>
        <w:pStyle w:val="ListParagraph"/>
        <w:ind w:left="1400" w:firstLine="0"/>
      </w:pPr>
      <w:r>
        <w:t>XX</w:t>
      </w:r>
    </w:p>
    <w:p w14:paraId="2194B572" w14:textId="77777777" w:rsidR="00B412A0" w:rsidRDefault="00B412A0" w:rsidP="00B412A0">
      <w:pPr>
        <w:pStyle w:val="ListParagraph"/>
        <w:ind w:left="1400" w:firstLine="0"/>
      </w:pPr>
    </w:p>
    <w:p w14:paraId="6101A0AB" w14:textId="77777777" w:rsidR="00B412A0" w:rsidRPr="00F70971" w:rsidRDefault="00B412A0" w:rsidP="00B412A0">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B412A0" w14:paraId="6B90E3A6" w14:textId="77777777" w:rsidTr="003D1494">
        <w:trPr>
          <w:trHeight w:val="300"/>
        </w:trPr>
        <w:tc>
          <w:tcPr>
            <w:tcW w:w="8874" w:type="dxa"/>
          </w:tcPr>
          <w:p w14:paraId="167D9A30" w14:textId="77777777" w:rsidR="00B412A0" w:rsidRPr="00CD2BD6" w:rsidRDefault="00B412A0" w:rsidP="003D1494">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15E1EFD2" w14:textId="77777777" w:rsidR="00B412A0" w:rsidRPr="00F70971" w:rsidRDefault="00B412A0" w:rsidP="00795066">
      <w:pPr>
        <w:pStyle w:val="ListParagraph"/>
        <w:ind w:left="1400" w:firstLine="0"/>
      </w:pPr>
    </w:p>
    <w:p w14:paraId="1679F49A" w14:textId="1A54C862" w:rsidR="00F64DED" w:rsidRDefault="00F64DED" w:rsidP="001849F9">
      <w:pPr>
        <w:pStyle w:val="Heading1"/>
        <w:numPr>
          <w:ilvl w:val="0"/>
          <w:numId w:val="2"/>
        </w:numPr>
      </w:pPr>
      <w:bookmarkStart w:id="22" w:name="_Toc181196363"/>
      <w:r>
        <w:t>LIST OF OUTSTANDING ISSUES / DEFICIENCIES / PROPOSED QUESTIONS</w:t>
      </w:r>
      <w:bookmarkEnd w:id="20"/>
      <w:bookmarkEnd w:id="22"/>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6510EA">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1849F9">
      <w:pPr>
        <w:pStyle w:val="Heading1"/>
        <w:numPr>
          <w:ilvl w:val="0"/>
          <w:numId w:val="2"/>
        </w:numPr>
      </w:pPr>
      <w:bookmarkStart w:id="23" w:name="_Toc102750830"/>
      <w:bookmarkStart w:id="24" w:name="_Toc181196364"/>
      <w:r>
        <w:t>CONCLUSIONS AND RECOMMENDATIONS</w:t>
      </w:r>
      <w:bookmarkEnd w:id="23"/>
      <w:bookmarkEnd w:id="24"/>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C6743E">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42423" w14:textId="77777777" w:rsidR="000D6002" w:rsidRDefault="000D6002" w:rsidP="00F35EE2">
      <w:pPr>
        <w:spacing w:before="0" w:after="0" w:line="240" w:lineRule="auto"/>
      </w:pPr>
      <w:r>
        <w:separator/>
      </w:r>
    </w:p>
  </w:endnote>
  <w:endnote w:type="continuationSeparator" w:id="0">
    <w:p w14:paraId="1E39CDB4" w14:textId="77777777" w:rsidR="000D6002" w:rsidRDefault="000D6002" w:rsidP="00F35EE2">
      <w:pPr>
        <w:spacing w:before="0" w:after="0" w:line="240" w:lineRule="auto"/>
      </w:pPr>
      <w:r>
        <w:continuationSeparator/>
      </w:r>
    </w:p>
  </w:endnote>
  <w:endnote w:type="continuationNotice" w:id="1">
    <w:p w14:paraId="3889B3EC" w14:textId="77777777" w:rsidR="000D6002" w:rsidRDefault="000D600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3455CB64"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2921D3">
          <w:rPr>
            <w:noProof/>
          </w:rPr>
          <w:t>5</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E1958" w14:textId="77777777" w:rsidR="000D6002" w:rsidRDefault="000D6002" w:rsidP="00F35EE2">
      <w:pPr>
        <w:spacing w:before="0" w:after="0" w:line="240" w:lineRule="auto"/>
      </w:pPr>
      <w:r>
        <w:separator/>
      </w:r>
    </w:p>
  </w:footnote>
  <w:footnote w:type="continuationSeparator" w:id="0">
    <w:p w14:paraId="1DBE43CE" w14:textId="77777777" w:rsidR="000D6002" w:rsidRDefault="000D6002" w:rsidP="00F35EE2">
      <w:pPr>
        <w:spacing w:before="0" w:after="0" w:line="240" w:lineRule="auto"/>
      </w:pPr>
      <w:r>
        <w:continuationSeparator/>
      </w:r>
    </w:p>
  </w:footnote>
  <w:footnote w:type="continuationNotice" w:id="1">
    <w:p w14:paraId="42C578F7" w14:textId="77777777" w:rsidR="000D6002" w:rsidRDefault="000D6002">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33B6B"/>
    <w:multiLevelType w:val="multilevel"/>
    <w:tmpl w:val="0902F68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8C30BB"/>
    <w:multiLevelType w:val="hybridMultilevel"/>
    <w:tmpl w:val="14A8BF9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3"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4" w15:restartNumberingAfterBreak="0">
    <w:nsid w:val="3A6162DF"/>
    <w:multiLevelType w:val="hybridMultilevel"/>
    <w:tmpl w:val="DD28C56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5" w15:restartNumberingAfterBreak="0">
    <w:nsid w:val="3D940D70"/>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6" w15:restartNumberingAfterBreak="0">
    <w:nsid w:val="41017291"/>
    <w:multiLevelType w:val="multilevel"/>
    <w:tmpl w:val="DD28C560"/>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7" w15:restartNumberingAfterBreak="0">
    <w:nsid w:val="416A3B78"/>
    <w:multiLevelType w:val="hybridMultilevel"/>
    <w:tmpl w:val="14A8BF90"/>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8" w15:restartNumberingAfterBreak="0">
    <w:nsid w:val="48DD195C"/>
    <w:multiLevelType w:val="hybridMultilevel"/>
    <w:tmpl w:val="84FE7CEE"/>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4D1D222D"/>
    <w:multiLevelType w:val="hybridMultilevel"/>
    <w:tmpl w:val="0902F68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0" w15:restartNumberingAfterBreak="0">
    <w:nsid w:val="66DA751D"/>
    <w:multiLevelType w:val="multilevel"/>
    <w:tmpl w:val="73FAD062"/>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1" w15:restartNumberingAfterBreak="0">
    <w:nsid w:val="67686103"/>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2"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13" w15:restartNumberingAfterBreak="0">
    <w:nsid w:val="78163B87"/>
    <w:multiLevelType w:val="multilevel"/>
    <w:tmpl w:val="6250EC94"/>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4" w15:restartNumberingAfterBreak="0">
    <w:nsid w:val="793B2EAE"/>
    <w:multiLevelType w:val="hybridMultilevel"/>
    <w:tmpl w:val="3CEEEA58"/>
    <w:lvl w:ilvl="0" w:tplc="C89ED22A">
      <w:start w:val="1"/>
      <w:numFmt w:val="upperLetter"/>
      <w:lvlText w:val="%1."/>
      <w:lvlJc w:val="left"/>
      <w:pPr>
        <w:ind w:left="1760" w:hanging="360"/>
      </w:pPr>
      <w:rPr>
        <w:rFonts w:hint="default"/>
      </w:rPr>
    </w:lvl>
    <w:lvl w:ilvl="1" w:tplc="48090019" w:tentative="1">
      <w:start w:val="1"/>
      <w:numFmt w:val="lowerLetter"/>
      <w:lvlText w:val="%2."/>
      <w:lvlJc w:val="left"/>
      <w:pPr>
        <w:ind w:left="2480" w:hanging="360"/>
      </w:pPr>
    </w:lvl>
    <w:lvl w:ilvl="2" w:tplc="4809001B" w:tentative="1">
      <w:start w:val="1"/>
      <w:numFmt w:val="lowerRoman"/>
      <w:lvlText w:val="%3."/>
      <w:lvlJc w:val="right"/>
      <w:pPr>
        <w:ind w:left="3200" w:hanging="180"/>
      </w:pPr>
    </w:lvl>
    <w:lvl w:ilvl="3" w:tplc="4809000F" w:tentative="1">
      <w:start w:val="1"/>
      <w:numFmt w:val="decimal"/>
      <w:lvlText w:val="%4."/>
      <w:lvlJc w:val="left"/>
      <w:pPr>
        <w:ind w:left="3920" w:hanging="360"/>
      </w:pPr>
    </w:lvl>
    <w:lvl w:ilvl="4" w:tplc="48090019" w:tentative="1">
      <w:start w:val="1"/>
      <w:numFmt w:val="lowerLetter"/>
      <w:lvlText w:val="%5."/>
      <w:lvlJc w:val="left"/>
      <w:pPr>
        <w:ind w:left="4640" w:hanging="360"/>
      </w:pPr>
    </w:lvl>
    <w:lvl w:ilvl="5" w:tplc="4809001B" w:tentative="1">
      <w:start w:val="1"/>
      <w:numFmt w:val="lowerRoman"/>
      <w:lvlText w:val="%6."/>
      <w:lvlJc w:val="right"/>
      <w:pPr>
        <w:ind w:left="5360" w:hanging="180"/>
      </w:pPr>
    </w:lvl>
    <w:lvl w:ilvl="6" w:tplc="4809000F" w:tentative="1">
      <w:start w:val="1"/>
      <w:numFmt w:val="decimal"/>
      <w:lvlText w:val="%7."/>
      <w:lvlJc w:val="left"/>
      <w:pPr>
        <w:ind w:left="6080" w:hanging="360"/>
      </w:pPr>
    </w:lvl>
    <w:lvl w:ilvl="7" w:tplc="48090019" w:tentative="1">
      <w:start w:val="1"/>
      <w:numFmt w:val="lowerLetter"/>
      <w:lvlText w:val="%8."/>
      <w:lvlJc w:val="left"/>
      <w:pPr>
        <w:ind w:left="6800" w:hanging="360"/>
      </w:pPr>
    </w:lvl>
    <w:lvl w:ilvl="8" w:tplc="4809001B" w:tentative="1">
      <w:start w:val="1"/>
      <w:numFmt w:val="lowerRoman"/>
      <w:lvlText w:val="%9."/>
      <w:lvlJc w:val="right"/>
      <w:pPr>
        <w:ind w:left="7520" w:hanging="180"/>
      </w:pPr>
    </w:lvl>
  </w:abstractNum>
  <w:num w:numId="1" w16cid:durableId="575406605">
    <w:abstractNumId w:val="10"/>
  </w:num>
  <w:num w:numId="2" w16cid:durableId="12257959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9795738">
    <w:abstractNumId w:val="12"/>
  </w:num>
  <w:num w:numId="4" w16cid:durableId="402530526">
    <w:abstractNumId w:val="12"/>
  </w:num>
  <w:num w:numId="5" w16cid:durableId="2028482194">
    <w:abstractNumId w:val="3"/>
  </w:num>
  <w:num w:numId="6" w16cid:durableId="2022655806">
    <w:abstractNumId w:val="3"/>
  </w:num>
  <w:num w:numId="7" w16cid:durableId="805242813">
    <w:abstractNumId w:val="1"/>
  </w:num>
  <w:num w:numId="8" w16cid:durableId="1483158673">
    <w:abstractNumId w:val="2"/>
  </w:num>
  <w:num w:numId="9" w16cid:durableId="986781451">
    <w:abstractNumId w:val="11"/>
  </w:num>
  <w:num w:numId="10" w16cid:durableId="466165502">
    <w:abstractNumId w:val="5"/>
  </w:num>
  <w:num w:numId="11" w16cid:durableId="1369795800">
    <w:abstractNumId w:val="13"/>
  </w:num>
  <w:num w:numId="12" w16cid:durableId="11497265">
    <w:abstractNumId w:val="4"/>
  </w:num>
  <w:num w:numId="13" w16cid:durableId="435827338">
    <w:abstractNumId w:val="6"/>
  </w:num>
  <w:num w:numId="14" w16cid:durableId="2029868636">
    <w:abstractNumId w:val="9"/>
  </w:num>
  <w:num w:numId="15" w16cid:durableId="2002730905">
    <w:abstractNumId w:val="0"/>
  </w:num>
  <w:num w:numId="16" w16cid:durableId="443110394">
    <w:abstractNumId w:val="8"/>
  </w:num>
  <w:num w:numId="17" w16cid:durableId="965237688">
    <w:abstractNumId w:val="14"/>
  </w:num>
  <w:num w:numId="18" w16cid:durableId="6857859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20CAE"/>
    <w:rsid w:val="000320CE"/>
    <w:rsid w:val="000412CE"/>
    <w:rsid w:val="00061D97"/>
    <w:rsid w:val="00070BF7"/>
    <w:rsid w:val="00073956"/>
    <w:rsid w:val="00081365"/>
    <w:rsid w:val="00095D83"/>
    <w:rsid w:val="000C26CB"/>
    <w:rsid w:val="000C6F36"/>
    <w:rsid w:val="000D2F0B"/>
    <w:rsid w:val="000D2FE1"/>
    <w:rsid w:val="000D6002"/>
    <w:rsid w:val="000E1090"/>
    <w:rsid w:val="000E24DD"/>
    <w:rsid w:val="000E41E5"/>
    <w:rsid w:val="000F0608"/>
    <w:rsid w:val="00103E3E"/>
    <w:rsid w:val="00106797"/>
    <w:rsid w:val="00120439"/>
    <w:rsid w:val="001219D0"/>
    <w:rsid w:val="0012612A"/>
    <w:rsid w:val="00144772"/>
    <w:rsid w:val="00146CD2"/>
    <w:rsid w:val="001549F7"/>
    <w:rsid w:val="0015572E"/>
    <w:rsid w:val="00160445"/>
    <w:rsid w:val="00165066"/>
    <w:rsid w:val="00173D2A"/>
    <w:rsid w:val="0018112A"/>
    <w:rsid w:val="00183096"/>
    <w:rsid w:val="001849F9"/>
    <w:rsid w:val="0019256B"/>
    <w:rsid w:val="00194F9E"/>
    <w:rsid w:val="001A08D1"/>
    <w:rsid w:val="001B2666"/>
    <w:rsid w:val="001C47C5"/>
    <w:rsid w:val="001C5525"/>
    <w:rsid w:val="001C6F13"/>
    <w:rsid w:val="001D2744"/>
    <w:rsid w:val="001D391E"/>
    <w:rsid w:val="001D4C6B"/>
    <w:rsid w:val="001E0F99"/>
    <w:rsid w:val="001E39DE"/>
    <w:rsid w:val="001F2B34"/>
    <w:rsid w:val="00222F0E"/>
    <w:rsid w:val="00224E84"/>
    <w:rsid w:val="0023161E"/>
    <w:rsid w:val="00233C77"/>
    <w:rsid w:val="002412B0"/>
    <w:rsid w:val="00246F4E"/>
    <w:rsid w:val="00250BA4"/>
    <w:rsid w:val="00264EFA"/>
    <w:rsid w:val="0027132E"/>
    <w:rsid w:val="00287E80"/>
    <w:rsid w:val="00291B05"/>
    <w:rsid w:val="002921D3"/>
    <w:rsid w:val="00293FA5"/>
    <w:rsid w:val="002960A2"/>
    <w:rsid w:val="002A0B8D"/>
    <w:rsid w:val="002A75F5"/>
    <w:rsid w:val="002B75F8"/>
    <w:rsid w:val="002C4C9A"/>
    <w:rsid w:val="002E07F0"/>
    <w:rsid w:val="00310FCB"/>
    <w:rsid w:val="0033157F"/>
    <w:rsid w:val="0034132F"/>
    <w:rsid w:val="00360119"/>
    <w:rsid w:val="0037041C"/>
    <w:rsid w:val="00392EA8"/>
    <w:rsid w:val="003A370A"/>
    <w:rsid w:val="003A3A20"/>
    <w:rsid w:val="003C253A"/>
    <w:rsid w:val="003C6F05"/>
    <w:rsid w:val="003D05CB"/>
    <w:rsid w:val="003D1494"/>
    <w:rsid w:val="003D331E"/>
    <w:rsid w:val="003D4133"/>
    <w:rsid w:val="003E6A1B"/>
    <w:rsid w:val="00403F71"/>
    <w:rsid w:val="004155AC"/>
    <w:rsid w:val="0042130F"/>
    <w:rsid w:val="00422D2A"/>
    <w:rsid w:val="00450CF6"/>
    <w:rsid w:val="0045443F"/>
    <w:rsid w:val="00454739"/>
    <w:rsid w:val="00455DBF"/>
    <w:rsid w:val="004623DC"/>
    <w:rsid w:val="00477CF9"/>
    <w:rsid w:val="00482ED0"/>
    <w:rsid w:val="004869CC"/>
    <w:rsid w:val="004A7E05"/>
    <w:rsid w:val="004D1658"/>
    <w:rsid w:val="004D5D47"/>
    <w:rsid w:val="004D71DC"/>
    <w:rsid w:val="004E1D2D"/>
    <w:rsid w:val="004E6A74"/>
    <w:rsid w:val="004F13A2"/>
    <w:rsid w:val="005220D1"/>
    <w:rsid w:val="00526E6E"/>
    <w:rsid w:val="005515FE"/>
    <w:rsid w:val="005577E6"/>
    <w:rsid w:val="00572606"/>
    <w:rsid w:val="005906E1"/>
    <w:rsid w:val="005A20CC"/>
    <w:rsid w:val="005B1D1A"/>
    <w:rsid w:val="005E05ED"/>
    <w:rsid w:val="005E399D"/>
    <w:rsid w:val="005E519C"/>
    <w:rsid w:val="005F56CD"/>
    <w:rsid w:val="00602CAE"/>
    <w:rsid w:val="0060445D"/>
    <w:rsid w:val="00604568"/>
    <w:rsid w:val="00605251"/>
    <w:rsid w:val="00615397"/>
    <w:rsid w:val="0062515B"/>
    <w:rsid w:val="0064148A"/>
    <w:rsid w:val="0064434B"/>
    <w:rsid w:val="006510EA"/>
    <w:rsid w:val="00654927"/>
    <w:rsid w:val="00665BE5"/>
    <w:rsid w:val="00676827"/>
    <w:rsid w:val="0068004D"/>
    <w:rsid w:val="00680BE5"/>
    <w:rsid w:val="00686A7A"/>
    <w:rsid w:val="00694BD4"/>
    <w:rsid w:val="006958F4"/>
    <w:rsid w:val="006A026B"/>
    <w:rsid w:val="006B5763"/>
    <w:rsid w:val="006C6C6A"/>
    <w:rsid w:val="006D359C"/>
    <w:rsid w:val="006D63DE"/>
    <w:rsid w:val="006D75F5"/>
    <w:rsid w:val="006F64F0"/>
    <w:rsid w:val="00707AB1"/>
    <w:rsid w:val="00722611"/>
    <w:rsid w:val="00726CEE"/>
    <w:rsid w:val="00737B82"/>
    <w:rsid w:val="00746BA7"/>
    <w:rsid w:val="00747047"/>
    <w:rsid w:val="00765C5B"/>
    <w:rsid w:val="00765CE5"/>
    <w:rsid w:val="00773B67"/>
    <w:rsid w:val="00774D6A"/>
    <w:rsid w:val="00790A3F"/>
    <w:rsid w:val="00793C7A"/>
    <w:rsid w:val="00795066"/>
    <w:rsid w:val="007A7D38"/>
    <w:rsid w:val="007B0210"/>
    <w:rsid w:val="007B335B"/>
    <w:rsid w:val="007C7464"/>
    <w:rsid w:val="007D0101"/>
    <w:rsid w:val="007E036C"/>
    <w:rsid w:val="007E5DFE"/>
    <w:rsid w:val="007F1B0B"/>
    <w:rsid w:val="007F30F3"/>
    <w:rsid w:val="00802AEB"/>
    <w:rsid w:val="0081066E"/>
    <w:rsid w:val="008208E7"/>
    <w:rsid w:val="008708BA"/>
    <w:rsid w:val="00880090"/>
    <w:rsid w:val="00892813"/>
    <w:rsid w:val="0089719F"/>
    <w:rsid w:val="008B2BCC"/>
    <w:rsid w:val="008C0131"/>
    <w:rsid w:val="008C073E"/>
    <w:rsid w:val="008D2CAD"/>
    <w:rsid w:val="008E0230"/>
    <w:rsid w:val="008E0C8B"/>
    <w:rsid w:val="008E323D"/>
    <w:rsid w:val="008E6CA5"/>
    <w:rsid w:val="00920C16"/>
    <w:rsid w:val="00932E42"/>
    <w:rsid w:val="00967E79"/>
    <w:rsid w:val="009718D0"/>
    <w:rsid w:val="00974027"/>
    <w:rsid w:val="00980E36"/>
    <w:rsid w:val="00982E9C"/>
    <w:rsid w:val="009A6F35"/>
    <w:rsid w:val="009B21BD"/>
    <w:rsid w:val="009C1F8B"/>
    <w:rsid w:val="009F0FC8"/>
    <w:rsid w:val="009F719C"/>
    <w:rsid w:val="009F7A95"/>
    <w:rsid w:val="009F7F0E"/>
    <w:rsid w:val="00A12898"/>
    <w:rsid w:val="00A147C3"/>
    <w:rsid w:val="00A4788A"/>
    <w:rsid w:val="00A5661C"/>
    <w:rsid w:val="00A927B4"/>
    <w:rsid w:val="00A95A1C"/>
    <w:rsid w:val="00AA0048"/>
    <w:rsid w:val="00AB5352"/>
    <w:rsid w:val="00AC29BA"/>
    <w:rsid w:val="00AC2A86"/>
    <w:rsid w:val="00AC5898"/>
    <w:rsid w:val="00AC7AD5"/>
    <w:rsid w:val="00AD656C"/>
    <w:rsid w:val="00AE31A7"/>
    <w:rsid w:val="00AE4A43"/>
    <w:rsid w:val="00AE52D8"/>
    <w:rsid w:val="00AF52DB"/>
    <w:rsid w:val="00AF628B"/>
    <w:rsid w:val="00B037BD"/>
    <w:rsid w:val="00B12CF9"/>
    <w:rsid w:val="00B14698"/>
    <w:rsid w:val="00B15DAB"/>
    <w:rsid w:val="00B261C1"/>
    <w:rsid w:val="00B412A0"/>
    <w:rsid w:val="00B64BBA"/>
    <w:rsid w:val="00B718A0"/>
    <w:rsid w:val="00B8382A"/>
    <w:rsid w:val="00BA6CF8"/>
    <w:rsid w:val="00BA70FC"/>
    <w:rsid w:val="00BC328C"/>
    <w:rsid w:val="00BC5C03"/>
    <w:rsid w:val="00BF04A3"/>
    <w:rsid w:val="00C053E5"/>
    <w:rsid w:val="00C11CD2"/>
    <w:rsid w:val="00C30484"/>
    <w:rsid w:val="00C40FEB"/>
    <w:rsid w:val="00C45D11"/>
    <w:rsid w:val="00C57FF3"/>
    <w:rsid w:val="00C6298D"/>
    <w:rsid w:val="00C6463B"/>
    <w:rsid w:val="00C6743E"/>
    <w:rsid w:val="00C72D58"/>
    <w:rsid w:val="00C758EE"/>
    <w:rsid w:val="00C7791D"/>
    <w:rsid w:val="00CA1C85"/>
    <w:rsid w:val="00CA3879"/>
    <w:rsid w:val="00CA4A07"/>
    <w:rsid w:val="00CD2BD6"/>
    <w:rsid w:val="00CE13D7"/>
    <w:rsid w:val="00CE40C1"/>
    <w:rsid w:val="00CF0E57"/>
    <w:rsid w:val="00D11FF9"/>
    <w:rsid w:val="00D170F9"/>
    <w:rsid w:val="00D171C2"/>
    <w:rsid w:val="00D5772C"/>
    <w:rsid w:val="00D57EF3"/>
    <w:rsid w:val="00D620C5"/>
    <w:rsid w:val="00D655FE"/>
    <w:rsid w:val="00D73480"/>
    <w:rsid w:val="00D74015"/>
    <w:rsid w:val="00D90A73"/>
    <w:rsid w:val="00D93BDD"/>
    <w:rsid w:val="00D93E73"/>
    <w:rsid w:val="00D96081"/>
    <w:rsid w:val="00D96647"/>
    <w:rsid w:val="00DA0114"/>
    <w:rsid w:val="00DA16CF"/>
    <w:rsid w:val="00DA3F41"/>
    <w:rsid w:val="00DA6931"/>
    <w:rsid w:val="00DC301E"/>
    <w:rsid w:val="00DC372D"/>
    <w:rsid w:val="00DD1ABE"/>
    <w:rsid w:val="00DD3F13"/>
    <w:rsid w:val="00DE2DDB"/>
    <w:rsid w:val="00DE3778"/>
    <w:rsid w:val="00DE6C22"/>
    <w:rsid w:val="00DF1E9D"/>
    <w:rsid w:val="00DF511A"/>
    <w:rsid w:val="00E07A35"/>
    <w:rsid w:val="00E41142"/>
    <w:rsid w:val="00E45767"/>
    <w:rsid w:val="00E46147"/>
    <w:rsid w:val="00E57954"/>
    <w:rsid w:val="00E61124"/>
    <w:rsid w:val="00E839A9"/>
    <w:rsid w:val="00E90F7D"/>
    <w:rsid w:val="00EA31F3"/>
    <w:rsid w:val="00EA4D8D"/>
    <w:rsid w:val="00EB1DA1"/>
    <w:rsid w:val="00EB30DA"/>
    <w:rsid w:val="00EC4EBE"/>
    <w:rsid w:val="00EC586F"/>
    <w:rsid w:val="00EE220B"/>
    <w:rsid w:val="00F031CF"/>
    <w:rsid w:val="00F24D9E"/>
    <w:rsid w:val="00F2787C"/>
    <w:rsid w:val="00F35EE2"/>
    <w:rsid w:val="00F41114"/>
    <w:rsid w:val="00F45221"/>
    <w:rsid w:val="00F466F7"/>
    <w:rsid w:val="00F521BC"/>
    <w:rsid w:val="00F64DED"/>
    <w:rsid w:val="00F701FF"/>
    <w:rsid w:val="00F70971"/>
    <w:rsid w:val="00F75EF6"/>
    <w:rsid w:val="00F87497"/>
    <w:rsid w:val="00F903C8"/>
    <w:rsid w:val="00F96307"/>
    <w:rsid w:val="00FA277E"/>
    <w:rsid w:val="00FC22EB"/>
    <w:rsid w:val="00FC393E"/>
    <w:rsid w:val="00FC39F5"/>
    <w:rsid w:val="00FC44C4"/>
    <w:rsid w:val="00FC4C86"/>
    <w:rsid w:val="00FD1814"/>
    <w:rsid w:val="00FD54E5"/>
    <w:rsid w:val="00FE5195"/>
    <w:rsid w:val="02786F60"/>
    <w:rsid w:val="0469EB76"/>
    <w:rsid w:val="04BCFBAA"/>
    <w:rsid w:val="05DE2223"/>
    <w:rsid w:val="06B344D0"/>
    <w:rsid w:val="07C04350"/>
    <w:rsid w:val="09E59C96"/>
    <w:rsid w:val="0D4FC71E"/>
    <w:rsid w:val="100E00C0"/>
    <w:rsid w:val="105D1DA3"/>
    <w:rsid w:val="12E642EF"/>
    <w:rsid w:val="15FFE586"/>
    <w:rsid w:val="16649455"/>
    <w:rsid w:val="169256FB"/>
    <w:rsid w:val="1AED3D18"/>
    <w:rsid w:val="1DD6555F"/>
    <w:rsid w:val="1EAF60C7"/>
    <w:rsid w:val="1F6D65C1"/>
    <w:rsid w:val="242AB928"/>
    <w:rsid w:val="26C2D29F"/>
    <w:rsid w:val="286FEAE5"/>
    <w:rsid w:val="2C933816"/>
    <w:rsid w:val="2D7523B5"/>
    <w:rsid w:val="3026CBCD"/>
    <w:rsid w:val="30B5F941"/>
    <w:rsid w:val="31A2F329"/>
    <w:rsid w:val="32401161"/>
    <w:rsid w:val="342A396A"/>
    <w:rsid w:val="351374B7"/>
    <w:rsid w:val="35B72553"/>
    <w:rsid w:val="377337D8"/>
    <w:rsid w:val="39C643B7"/>
    <w:rsid w:val="3DAEAA82"/>
    <w:rsid w:val="3F05D458"/>
    <w:rsid w:val="3F3D110F"/>
    <w:rsid w:val="3FF38CB8"/>
    <w:rsid w:val="400C4E23"/>
    <w:rsid w:val="429F1C7D"/>
    <w:rsid w:val="44AD32D1"/>
    <w:rsid w:val="46764F77"/>
    <w:rsid w:val="468AAE20"/>
    <w:rsid w:val="4696DE7E"/>
    <w:rsid w:val="47EC9F4A"/>
    <w:rsid w:val="48BD5320"/>
    <w:rsid w:val="48E71142"/>
    <w:rsid w:val="49564736"/>
    <w:rsid w:val="49AF91FF"/>
    <w:rsid w:val="4B66FDD4"/>
    <w:rsid w:val="4F8CE156"/>
    <w:rsid w:val="55229653"/>
    <w:rsid w:val="55577119"/>
    <w:rsid w:val="555B8A6B"/>
    <w:rsid w:val="55F4998A"/>
    <w:rsid w:val="56830E4D"/>
    <w:rsid w:val="57A74DAB"/>
    <w:rsid w:val="58E51ACC"/>
    <w:rsid w:val="5A1D5DF2"/>
    <w:rsid w:val="5C3AD5F5"/>
    <w:rsid w:val="5C6BE2C4"/>
    <w:rsid w:val="5D35B29D"/>
    <w:rsid w:val="5DF5ACD0"/>
    <w:rsid w:val="6010158B"/>
    <w:rsid w:val="6089D18F"/>
    <w:rsid w:val="6129823B"/>
    <w:rsid w:val="626ED77A"/>
    <w:rsid w:val="63C66888"/>
    <w:rsid w:val="63EF21D3"/>
    <w:rsid w:val="6457FDF5"/>
    <w:rsid w:val="659566FD"/>
    <w:rsid w:val="66A4AD0F"/>
    <w:rsid w:val="66B1BD24"/>
    <w:rsid w:val="688E5F0E"/>
    <w:rsid w:val="68FCF90F"/>
    <w:rsid w:val="6C30851A"/>
    <w:rsid w:val="6C3E6607"/>
    <w:rsid w:val="6CAE6695"/>
    <w:rsid w:val="719A08B8"/>
    <w:rsid w:val="738FC940"/>
    <w:rsid w:val="73A02140"/>
    <w:rsid w:val="73E33579"/>
    <w:rsid w:val="7448A697"/>
    <w:rsid w:val="775E302C"/>
    <w:rsid w:val="7967B2F2"/>
    <w:rsid w:val="799DB0FD"/>
    <w:rsid w:val="7BE76936"/>
    <w:rsid w:val="7D17C670"/>
    <w:rsid w:val="7E7A2194"/>
    <w:rsid w:val="7F08508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E3F41EBD-5712-4762-B7C7-0BF8D4173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F71"/>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403F71"/>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403F71"/>
    <w:pPr>
      <w:keepNext/>
      <w:keepLines/>
      <w:numPr>
        <w:ilvl w:val="1"/>
        <w:numId w:val="1"/>
      </w:numPr>
      <w:spacing w:before="240" w:line="240" w:lineRule="auto"/>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F71"/>
    <w:rPr>
      <w:rFonts w:eastAsiaTheme="majorEastAsia" w:cstheme="minorHAnsi"/>
      <w:b/>
      <w:bCs/>
      <w:lang w:val="en-ZA"/>
    </w:rPr>
  </w:style>
  <w:style w:type="character" w:customStyle="1" w:styleId="Heading2Char">
    <w:name w:val="Heading 2 Char"/>
    <w:basedOn w:val="DefaultParagraphFont"/>
    <w:link w:val="Heading2"/>
    <w:uiPriority w:val="9"/>
    <w:rsid w:val="00403F71"/>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D1FF55-BD85-4FB9-BBEE-BDA3A8DE8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FFD71-40C1-4659-A8F3-6C017DAB7F11}">
  <ds:schemaRefs>
    <ds:schemaRef ds:uri="http://www.certara.com/"/>
  </ds:schemaRefs>
</ds:datastoreItem>
</file>

<file path=customXml/itemProps3.xml><?xml version="1.0" encoding="utf-8"?>
<ds:datastoreItem xmlns:ds="http://schemas.openxmlformats.org/officeDocument/2006/customXml" ds:itemID="{3D3B5B4D-8A51-4126-97B6-566437D87263}">
  <ds:schemaRefs>
    <ds:schemaRef ds:uri="http://schemas.microsoft.com/sharepoint/v3/contenttype/forms"/>
  </ds:schemaRefs>
</ds:datastoreItem>
</file>

<file path=customXml/itemProps4.xml><?xml version="1.0" encoding="utf-8"?>
<ds:datastoreItem xmlns:ds="http://schemas.openxmlformats.org/officeDocument/2006/customXml" ds:itemID="{C9792856-DBAF-4736-A8B4-6299485746CC}">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981</Words>
  <Characters>5596</Characters>
  <Application>Microsoft Office Word</Application>
  <DocSecurity>0</DocSecurity>
  <Lines>46</Lines>
  <Paragraphs>13</Paragraphs>
  <ScaleCrop>false</ScaleCrop>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Clare Louise RODRIGUES (HSA)</cp:lastModifiedBy>
  <cp:revision>10</cp:revision>
  <dcterms:created xsi:type="dcterms:W3CDTF">2024-08-26T15:43:00Z</dcterms:created>
  <dcterms:modified xsi:type="dcterms:W3CDTF">2024-11-22T08:38:00Z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